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C29" w:rsidRPr="003B7C29" w:rsidRDefault="003B7C29" w:rsidP="003B7C2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3B7C2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 Личном кабинете открыт сервис информирования о страховщике по формированию пенсионных накоплений</w:t>
      </w:r>
    </w:p>
    <w:p w:rsidR="003B7C29" w:rsidRPr="003B7C29" w:rsidRDefault="003B7C29" w:rsidP="003B7C2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710316" cy="2036355"/>
            <wp:effectExtent l="19050" t="0" r="0" b="0"/>
            <wp:docPr id="1" name="Рисунок 1" descr="http://www.pfrf.ru/files/id/news/big/pred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4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576" cy="20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C29">
        <w:rPr>
          <w:rFonts w:ascii="Arial" w:eastAsia="Times New Roman" w:hAnsi="Arial" w:cs="Arial"/>
          <w:sz w:val="20"/>
          <w:szCs w:val="20"/>
          <w:lang w:eastAsia="ru-RU"/>
        </w:rPr>
        <w:t>В «</w:t>
      </w:r>
      <w:hyperlink r:id="rId5" w:history="1">
        <w:r w:rsidRPr="003B7C29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Личном кабинете гражданина</w:t>
        </w:r>
      </w:hyperlink>
      <w:r w:rsidRPr="003B7C29">
        <w:rPr>
          <w:rFonts w:ascii="Arial" w:eastAsia="Times New Roman" w:hAnsi="Arial" w:cs="Arial"/>
          <w:sz w:val="20"/>
          <w:szCs w:val="20"/>
          <w:lang w:eastAsia="ru-RU"/>
        </w:rPr>
        <w:t>» на сайте Пенсионного фонда России открыт дополнительный сервис, позволяющий в один клик получить информацию об организации (страховщике), в которой вы формируете свои пенсионные накопления. Знать своего страховщика по формированию пенсионных накоплений важно: именно он будет выплачивать накопительную пенсию, его надо указывать в заявлении о смене страховщика.</w:t>
      </w:r>
    </w:p>
    <w:p w:rsidR="003B7C29" w:rsidRPr="003B7C29" w:rsidRDefault="003B7C29" w:rsidP="003B7C2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B7C29">
        <w:rPr>
          <w:rFonts w:ascii="Arial" w:eastAsia="Times New Roman" w:hAnsi="Arial" w:cs="Arial"/>
          <w:sz w:val="20"/>
          <w:szCs w:val="20"/>
          <w:lang w:eastAsia="ru-RU"/>
        </w:rPr>
        <w:t>Напомним, страховщиком может выступать или Пенсионный фонд Российской Федерации, или негосударственный пенсионный фонд, входящий в систему гарантирования сохранности пенсионных накоплений. Если вы выбираете для управления своими пенсионными накоплениями частную управляющую компанию, то вашим страховщиком все равно остается ПФР.</w:t>
      </w:r>
    </w:p>
    <w:p w:rsidR="003B7C29" w:rsidRPr="003B7C29" w:rsidRDefault="003B7C29" w:rsidP="003B7C2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B7C29">
        <w:rPr>
          <w:rFonts w:ascii="Arial" w:eastAsia="Times New Roman" w:hAnsi="Arial" w:cs="Arial"/>
          <w:sz w:val="20"/>
          <w:szCs w:val="20"/>
          <w:lang w:eastAsia="ru-RU"/>
        </w:rPr>
        <w:t xml:space="preserve">Если ваш страховщик ПФР, в новом разделе вы увидите название управляющей компании, в доверительное управление которой переданы ваши пенсионные накопления, и их сумму с учетом результата инвестирования. Если ваш страховщик негосударственный пенсионный фонд, вы увидите его название и номинал ваших пенсионных накоплений, переданный </w:t>
      </w:r>
      <w:proofErr w:type="gramStart"/>
      <w:r w:rsidRPr="003B7C29">
        <w:rPr>
          <w:rFonts w:ascii="Arial" w:eastAsia="Times New Roman" w:hAnsi="Arial" w:cs="Arial"/>
          <w:sz w:val="20"/>
          <w:szCs w:val="20"/>
          <w:lang w:eastAsia="ru-RU"/>
        </w:rPr>
        <w:t>данному</w:t>
      </w:r>
      <w:proofErr w:type="gramEnd"/>
      <w:r w:rsidRPr="003B7C29">
        <w:rPr>
          <w:rFonts w:ascii="Arial" w:eastAsia="Times New Roman" w:hAnsi="Arial" w:cs="Arial"/>
          <w:sz w:val="20"/>
          <w:szCs w:val="20"/>
          <w:lang w:eastAsia="ru-RU"/>
        </w:rPr>
        <w:t xml:space="preserve"> НПФ.</w:t>
      </w:r>
    </w:p>
    <w:p w:rsidR="003B7C29" w:rsidRPr="003B7C29" w:rsidRDefault="003B7C29" w:rsidP="003B7C2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B7C29">
        <w:rPr>
          <w:rFonts w:ascii="Arial" w:eastAsia="Times New Roman" w:hAnsi="Arial" w:cs="Arial"/>
          <w:sz w:val="20"/>
          <w:szCs w:val="20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6" w:history="1">
        <w:proofErr w:type="spellStart"/>
        <w:r w:rsidRPr="003B7C29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es.pfrf.ru</w:t>
        </w:r>
        <w:proofErr w:type="spellEnd"/>
      </w:hyperlink>
      <w:r w:rsidRPr="003B7C29">
        <w:rPr>
          <w:rFonts w:ascii="Arial" w:eastAsia="Times New Roman" w:hAnsi="Arial" w:cs="Arial"/>
          <w:sz w:val="20"/>
          <w:szCs w:val="20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услуг (</w:t>
      </w:r>
      <w:proofErr w:type="spellStart"/>
      <w:r w:rsidRPr="003B7C29">
        <w:rPr>
          <w:rFonts w:ascii="Arial" w:eastAsia="Times New Roman" w:hAnsi="Arial" w:cs="Arial"/>
          <w:sz w:val="20"/>
          <w:szCs w:val="20"/>
          <w:lang w:eastAsia="ru-RU"/>
        </w:rPr>
        <w:fldChar w:fldCharType="begin"/>
      </w:r>
      <w:r w:rsidRPr="003B7C29">
        <w:rPr>
          <w:rFonts w:ascii="Arial" w:eastAsia="Times New Roman" w:hAnsi="Arial" w:cs="Arial"/>
          <w:sz w:val="20"/>
          <w:szCs w:val="20"/>
          <w:lang w:eastAsia="ru-RU"/>
        </w:rPr>
        <w:instrText xml:space="preserve"> HYPERLINK "https://www.gosuslugi.ru/" </w:instrText>
      </w:r>
      <w:r w:rsidRPr="003B7C29">
        <w:rPr>
          <w:rFonts w:ascii="Arial" w:eastAsia="Times New Roman" w:hAnsi="Arial" w:cs="Arial"/>
          <w:sz w:val="20"/>
          <w:szCs w:val="20"/>
          <w:lang w:eastAsia="ru-RU"/>
        </w:rPr>
        <w:fldChar w:fldCharType="separate"/>
      </w:r>
      <w:r w:rsidRPr="003B7C29">
        <w:rPr>
          <w:rFonts w:ascii="Arial" w:eastAsia="Times New Roman" w:hAnsi="Arial" w:cs="Arial"/>
          <w:color w:val="0B7FA4"/>
          <w:sz w:val="20"/>
          <w:u w:val="single"/>
          <w:lang w:eastAsia="ru-RU"/>
        </w:rPr>
        <w:t>gosuslugi.ru</w:t>
      </w:r>
      <w:proofErr w:type="spellEnd"/>
      <w:r w:rsidRPr="003B7C29">
        <w:rPr>
          <w:rFonts w:ascii="Arial" w:eastAsia="Times New Roman" w:hAnsi="Arial" w:cs="Arial"/>
          <w:sz w:val="20"/>
          <w:szCs w:val="20"/>
          <w:lang w:eastAsia="ru-RU"/>
        </w:rPr>
        <w:fldChar w:fldCharType="end"/>
      </w:r>
      <w:r w:rsidRPr="003B7C29">
        <w:rPr>
          <w:rFonts w:ascii="Arial" w:eastAsia="Times New Roman" w:hAnsi="Arial" w:cs="Arial"/>
          <w:sz w:val="20"/>
          <w:szCs w:val="20"/>
          <w:lang w:eastAsia="ru-RU"/>
        </w:rPr>
        <w:t xml:space="preserve">). </w:t>
      </w:r>
      <w:proofErr w:type="gramStart"/>
      <w:r w:rsidRPr="003B7C29">
        <w:rPr>
          <w:rFonts w:ascii="Arial" w:eastAsia="Times New Roman" w:hAnsi="Arial" w:cs="Arial"/>
          <w:sz w:val="20"/>
          <w:szCs w:val="20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91596E" w:rsidRDefault="003B7C29"/>
    <w:sectPr w:rsidR="0091596E" w:rsidSect="00F00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7C29"/>
    <w:rsid w:val="0022663A"/>
    <w:rsid w:val="003B7C29"/>
    <w:rsid w:val="00B15088"/>
    <w:rsid w:val="00F00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C06"/>
  </w:style>
  <w:style w:type="paragraph" w:styleId="1">
    <w:name w:val="heading 1"/>
    <w:basedOn w:val="a"/>
    <w:link w:val="10"/>
    <w:uiPriority w:val="9"/>
    <w:qFormat/>
    <w:rsid w:val="003B7C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B7C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C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7C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B7C29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3B7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7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7C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847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0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5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4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2016-10-13T12:13:00Z</dcterms:created>
  <dcterms:modified xsi:type="dcterms:W3CDTF">2016-10-13T12:15:00Z</dcterms:modified>
</cp:coreProperties>
</file>