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2D3" w:rsidRPr="007F32D3" w:rsidRDefault="007F32D3" w:rsidP="007F32D3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Информация для «силовиков».</w:t>
      </w:r>
    </w:p>
    <w:p w:rsidR="007F32D3" w:rsidRPr="007F32D3" w:rsidRDefault="007F32D3" w:rsidP="007F32D3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7F32D3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Страховая пенсия по старости военным пенсионерам, получающим пенсию за выслугу лет (по инвалидности) от «силовых» ведомств</w:t>
      </w:r>
    </w:p>
    <w:p w:rsidR="007F32D3" w:rsidRPr="007F32D3" w:rsidRDefault="007F32D3" w:rsidP="007F32D3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7F32D3">
        <w:rPr>
          <w:rFonts w:ascii="Arial" w:eastAsia="Times New Roman" w:hAnsi="Arial" w:cs="Arial"/>
          <w:sz w:val="20"/>
          <w:szCs w:val="20"/>
          <w:lang w:eastAsia="ru-RU"/>
        </w:rPr>
        <w:t>Военнослужащие имеют право на одновременное получение пенсии за выслугу лет или пенсии по инвалидности по линии «силовых ведомств» и страховой пенсии по старости (без учета фиксированной выплаты) при соблюдении одновременно следующих условий:</w:t>
      </w:r>
    </w:p>
    <w:p w:rsidR="007F32D3" w:rsidRPr="007F32D3" w:rsidRDefault="007F32D3" w:rsidP="007F32D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7F32D3">
        <w:rPr>
          <w:rFonts w:ascii="Arial" w:eastAsia="Times New Roman" w:hAnsi="Arial" w:cs="Arial"/>
          <w:sz w:val="20"/>
          <w:szCs w:val="20"/>
          <w:lang w:eastAsia="ru-RU"/>
        </w:rPr>
        <w:t>- достижение общеустановленного возраста выхода на страховую пенсию по старости (для мужчин – 60 лет, для женщин – 55 лет);</w:t>
      </w:r>
    </w:p>
    <w:p w:rsidR="007F32D3" w:rsidRPr="007F32D3" w:rsidRDefault="007F32D3" w:rsidP="007F32D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7F32D3">
        <w:rPr>
          <w:rFonts w:ascii="Arial" w:eastAsia="Times New Roman" w:hAnsi="Arial" w:cs="Arial"/>
          <w:sz w:val="20"/>
          <w:szCs w:val="20"/>
          <w:lang w:eastAsia="ru-RU"/>
        </w:rPr>
        <w:t>- наличие не менее 15 лет страхового стажа;</w:t>
      </w:r>
    </w:p>
    <w:p w:rsidR="007F32D3" w:rsidRPr="007F32D3" w:rsidRDefault="007F32D3" w:rsidP="007F32D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7F32D3">
        <w:rPr>
          <w:rFonts w:ascii="Arial" w:eastAsia="Times New Roman" w:hAnsi="Arial" w:cs="Arial"/>
          <w:sz w:val="20"/>
          <w:szCs w:val="20"/>
          <w:lang w:eastAsia="ru-RU"/>
        </w:rPr>
        <w:t>- наличие величины индивидуального пенсионного коэффициента (ИПК) не менее 30;</w:t>
      </w:r>
    </w:p>
    <w:p w:rsidR="007F32D3" w:rsidRPr="007F32D3" w:rsidRDefault="007F32D3" w:rsidP="007F32D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7F32D3">
        <w:rPr>
          <w:rFonts w:ascii="Arial" w:eastAsia="Times New Roman" w:hAnsi="Arial" w:cs="Arial"/>
          <w:sz w:val="20"/>
          <w:szCs w:val="20"/>
          <w:lang w:eastAsia="ru-RU"/>
        </w:rPr>
        <w:t>- получение пенсии за выслугу лет или по инвалидности по линии «силовых ведомств».</w:t>
      </w:r>
    </w:p>
    <w:p w:rsidR="007F32D3" w:rsidRPr="007F32D3" w:rsidRDefault="007F32D3" w:rsidP="007F32D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7F32D3">
        <w:rPr>
          <w:rFonts w:ascii="Arial" w:eastAsia="Times New Roman" w:hAnsi="Arial" w:cs="Arial"/>
          <w:sz w:val="20"/>
          <w:szCs w:val="20"/>
          <w:lang w:eastAsia="ru-RU"/>
        </w:rPr>
        <w:t>Согласно положениям Федерального закона «О страховых пенсиях»                                                                                                продолжительность страхового стажа, необходимого для назначения страховой пенсии по старости, в 2016 году составляет 7 лет, и ежегодно увеличивается на один год до достижения 15 лет в 2024 году. Величина индивидуального пенсионного коэффициента должна быть не ниже 9 в текущем году, с последующим ежегодным увеличением на 2,4 до достижения в 2025 году величины 30.</w:t>
      </w:r>
    </w:p>
    <w:p w:rsidR="007F32D3" w:rsidRPr="007F32D3" w:rsidRDefault="007F32D3" w:rsidP="007F32D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7F32D3">
        <w:rPr>
          <w:rFonts w:ascii="Arial" w:eastAsia="Times New Roman" w:hAnsi="Arial" w:cs="Arial"/>
          <w:sz w:val="20"/>
          <w:szCs w:val="20"/>
          <w:lang w:eastAsia="ru-RU"/>
        </w:rPr>
        <w:t>При этом необходимая продолжительность страхового стажа и величина ИПК при назначении страховой пенсии по старости на общих основаниях определяется на день достижения общеустановленного пенсионного возраста.</w:t>
      </w:r>
    </w:p>
    <w:p w:rsidR="007F32D3" w:rsidRPr="007F32D3" w:rsidRDefault="007F32D3" w:rsidP="007F32D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7F32D3">
        <w:rPr>
          <w:rFonts w:ascii="Arial" w:eastAsia="Times New Roman" w:hAnsi="Arial" w:cs="Arial"/>
          <w:sz w:val="20"/>
          <w:szCs w:val="20"/>
          <w:lang w:eastAsia="ru-RU"/>
        </w:rPr>
        <w:t> </w:t>
      </w:r>
    </w:p>
    <w:p w:rsidR="0091596E" w:rsidRDefault="007F32D3"/>
    <w:sectPr w:rsidR="0091596E" w:rsidSect="00D549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F32D3"/>
    <w:rsid w:val="0022663A"/>
    <w:rsid w:val="007F32D3"/>
    <w:rsid w:val="00B15088"/>
    <w:rsid w:val="00D54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57"/>
  </w:style>
  <w:style w:type="paragraph" w:styleId="1">
    <w:name w:val="heading 1"/>
    <w:basedOn w:val="a"/>
    <w:link w:val="10"/>
    <w:uiPriority w:val="9"/>
    <w:qFormat/>
    <w:rsid w:val="007F32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F32D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32D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F32D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F3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0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36082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63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67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67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518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1240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2016-10-13T12:42:00Z</dcterms:created>
  <dcterms:modified xsi:type="dcterms:W3CDTF">2016-10-13T12:44:00Z</dcterms:modified>
</cp:coreProperties>
</file>