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1CB" w:rsidRDefault="00B411CB" w:rsidP="00B411CB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УПФР информирует</w:t>
      </w:r>
      <w:proofErr w:type="gramStart"/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:</w:t>
      </w:r>
      <w:proofErr w:type="gramEnd"/>
    </w:p>
    <w:p w:rsidR="00B411CB" w:rsidRPr="00B411CB" w:rsidRDefault="00B411CB" w:rsidP="00B411CB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B411CB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Российские пенсионеры могут заказать справку о пенсии из любой страны</w:t>
      </w:r>
    </w:p>
    <w:p w:rsidR="00B411CB" w:rsidRPr="00B411CB" w:rsidRDefault="00B411CB" w:rsidP="00B411CB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sz w:val="20"/>
          <w:szCs w:val="20"/>
          <w:lang w:eastAsia="ru-RU"/>
        </w:rPr>
      </w:pPr>
      <w:r w:rsidRPr="00B411CB">
        <w:rPr>
          <w:rFonts w:ascii="Arial" w:eastAsia="Times New Roman" w:hAnsi="Arial" w:cs="Arial"/>
          <w:sz w:val="20"/>
          <w:szCs w:val="20"/>
          <w:lang w:eastAsia="ru-RU"/>
        </w:rPr>
        <w:t>Российские пенсионеры, проживающие за границей, могут заказать справки о размере пенсии и суммах выплат, не посещая ПФР — это стало возможным благодаря запуску новой функции в «Личном кабинете гражданина» на сайте Пенсионного фонда.</w:t>
      </w:r>
    </w:p>
    <w:p w:rsidR="00B411CB" w:rsidRPr="00B411CB" w:rsidRDefault="00B411CB" w:rsidP="00B411CB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sz w:val="20"/>
          <w:szCs w:val="20"/>
          <w:lang w:eastAsia="ru-RU"/>
        </w:rPr>
      </w:pPr>
      <w:r w:rsidRPr="00B411CB">
        <w:rPr>
          <w:rFonts w:ascii="Arial" w:eastAsia="Times New Roman" w:hAnsi="Arial" w:cs="Arial"/>
          <w:sz w:val="20"/>
          <w:szCs w:val="20"/>
          <w:lang w:eastAsia="ru-RU"/>
        </w:rPr>
        <w:t>Для заказа документов необходимо перейти в раздел «Электронные сервисы» и ввести логин и пароль, указанные при регистрации на Портале государственных услуг.</w:t>
      </w:r>
    </w:p>
    <w:p w:rsidR="00B411CB" w:rsidRPr="00B411CB" w:rsidRDefault="00B411CB" w:rsidP="00B411CB">
      <w:pPr>
        <w:spacing w:before="100" w:beforeAutospacing="1" w:after="100" w:afterAutospacing="1" w:line="300" w:lineRule="atLeast"/>
        <w:ind w:firstLine="601"/>
        <w:rPr>
          <w:rFonts w:ascii="Arial" w:eastAsia="Times New Roman" w:hAnsi="Arial" w:cs="Arial"/>
          <w:sz w:val="20"/>
          <w:szCs w:val="20"/>
          <w:lang w:eastAsia="ru-RU"/>
        </w:rPr>
      </w:pPr>
      <w:r w:rsidRPr="00B411CB">
        <w:rPr>
          <w:rFonts w:ascii="Arial" w:eastAsia="Times New Roman" w:hAnsi="Arial" w:cs="Arial"/>
          <w:sz w:val="20"/>
          <w:szCs w:val="20"/>
          <w:lang w:eastAsia="ru-RU"/>
        </w:rPr>
        <w:t>Если пенсионер уезжает на постоянное место жительство в страну, с которой у России не заключено Соглашение о сотрудничестве по вопросам пенсионного обеспечения, то он сохраняет право на российскую пенсию. В этом случае, если она была назначена по старому пенсионному законодательству до 1 января 2015 года, Пенсионный фонд переводит деньги за границу по месту постоянного проживания гражданина. Если назначена после 1 января 2015 года, то пенсия выплачивается только на территории России по доверенности или путем зачисления денежных средств на счет пенсионера в российской кредитной организации.</w:t>
      </w:r>
    </w:p>
    <w:p w:rsidR="00B411CB" w:rsidRPr="00B411CB" w:rsidRDefault="00B411CB" w:rsidP="00B411CB">
      <w:pPr>
        <w:spacing w:before="100" w:beforeAutospacing="1" w:after="100" w:afterAutospacing="1" w:line="300" w:lineRule="atLeast"/>
        <w:ind w:firstLine="601"/>
        <w:rPr>
          <w:rFonts w:ascii="Arial" w:eastAsia="Times New Roman" w:hAnsi="Arial" w:cs="Arial"/>
          <w:sz w:val="20"/>
          <w:szCs w:val="20"/>
          <w:lang w:eastAsia="ru-RU"/>
        </w:rPr>
      </w:pPr>
      <w:r w:rsidRPr="00B411CB">
        <w:rPr>
          <w:rFonts w:ascii="Arial" w:eastAsia="Times New Roman" w:hAnsi="Arial" w:cs="Arial"/>
          <w:sz w:val="20"/>
          <w:szCs w:val="20"/>
          <w:lang w:eastAsia="ru-RU"/>
        </w:rPr>
        <w:t>Если со страной, где будет жить пенсионер, заключено Соглашение о сотрудничестве (большинство бывших республик Советского Союза), то выплата пенсии на территории РФ будет прекращена. Ее рассчитают заново в другом государстве с учетом норм международных договоров.</w:t>
      </w:r>
    </w:p>
    <w:p w:rsidR="0091596E" w:rsidRDefault="00B411CB"/>
    <w:sectPr w:rsidR="0091596E" w:rsidSect="00EC01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411CB"/>
    <w:rsid w:val="0022663A"/>
    <w:rsid w:val="00B15088"/>
    <w:rsid w:val="00B411CB"/>
    <w:rsid w:val="00EC0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1E4"/>
  </w:style>
  <w:style w:type="paragraph" w:styleId="1">
    <w:name w:val="heading 1"/>
    <w:basedOn w:val="a"/>
    <w:link w:val="10"/>
    <w:uiPriority w:val="9"/>
    <w:qFormat/>
    <w:rsid w:val="00B411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411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11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411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B41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91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801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08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91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02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00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05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2016-10-31T11:36:00Z</dcterms:created>
  <dcterms:modified xsi:type="dcterms:W3CDTF">2016-10-31T11:40:00Z</dcterms:modified>
</cp:coreProperties>
</file>