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D00" w:rsidRPr="005E6D00" w:rsidRDefault="005E6D00" w:rsidP="005E6D0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ПЕНСИОННЫЙ ФОНД ИНФОРМИРУЕТ:</w:t>
      </w:r>
    </w:p>
    <w:p w:rsidR="005E6D00" w:rsidRPr="005E6D00" w:rsidRDefault="005E6D00" w:rsidP="005E6D0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5E6D00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Проектная деятельность Пенсионного фонда России удостоилась наград всероссийского конкурса «Проектный Олимп»</w:t>
      </w:r>
    </w:p>
    <w:p w:rsidR="005E6D00" w:rsidRPr="005E6D00" w:rsidRDefault="005E6D00" w:rsidP="005E6D0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2475865" cy="1095375"/>
            <wp:effectExtent l="19050" t="0" r="635" b="0"/>
            <wp:docPr id="1" name="Рисунок 1" descr="http://www.pfrf.ru/files/id/news/big/Olimp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Olimp_big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86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6D00">
        <w:rPr>
          <w:rFonts w:ascii="Arial" w:eastAsia="Times New Roman" w:hAnsi="Arial" w:cs="Arial"/>
          <w:sz w:val="20"/>
          <w:szCs w:val="20"/>
          <w:lang w:eastAsia="ru-RU"/>
        </w:rPr>
        <w:t>Достижения Пенсионного фонда России в области проектного управления удостоились наград на конкурсе профессионального управления проектной деятельностью в государственном секторе «Проектный Олимп».</w:t>
      </w:r>
    </w:p>
    <w:p w:rsidR="005E6D00" w:rsidRPr="005E6D00" w:rsidRDefault="005E6D00" w:rsidP="005E6D0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E6D00">
        <w:rPr>
          <w:rFonts w:ascii="Arial" w:eastAsia="Times New Roman" w:hAnsi="Arial" w:cs="Arial"/>
          <w:sz w:val="20"/>
          <w:szCs w:val="20"/>
          <w:lang w:eastAsia="ru-RU"/>
        </w:rPr>
        <w:t>Итоги конкурса были подведены 2 ноября в Аналитическом центре при Правительстве РФ, который выступает организатором конкурса. Центр активно поддерживает государственные организации всех уровней, внедряющих в своей деятельности инструменты и методы проектного управления, для чего уже третий год подряд проводится конкурс на лучшие практики проектного управления в органах государственной власти и подведомственных организациях и проходит конференция по актуальным вопросам проектной деятельности в госсекторе. Жюри конкурса составляют представители Администрации Президента РФ, аппарата Правительства РФ, министерств и ведомств, а также эксперты по проектному управлению и представители партнеров конкурса.</w:t>
      </w:r>
    </w:p>
    <w:p w:rsidR="005E6D00" w:rsidRPr="005E6D00" w:rsidRDefault="005E6D00" w:rsidP="005E6D0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E6D00">
        <w:rPr>
          <w:rFonts w:ascii="Arial" w:eastAsia="Times New Roman" w:hAnsi="Arial" w:cs="Arial"/>
          <w:sz w:val="20"/>
          <w:szCs w:val="20"/>
          <w:lang w:eastAsia="ru-RU"/>
        </w:rPr>
        <w:t>По результатам конкурса Отделение ПФР по Самарской области стало победителем в специальной номинации «Гибкие подходы к управлению государственными проектами», разделив первое место с Санкт-Петербургским информационно-аналитическим центром. Отделение ПФР по Ставропольскому краю отмечено наградой в номинации «Системы управления проектной деятельностью организации в органах власти регионального и муниципального уровня и подведомственных организациях».</w:t>
      </w:r>
    </w:p>
    <w:p w:rsidR="005E6D00" w:rsidRPr="005E6D00" w:rsidRDefault="005E6D00" w:rsidP="005E6D0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E6D00">
        <w:rPr>
          <w:rFonts w:ascii="Arial" w:eastAsia="Times New Roman" w:hAnsi="Arial" w:cs="Arial"/>
          <w:sz w:val="20"/>
          <w:szCs w:val="20"/>
          <w:lang w:eastAsia="ru-RU"/>
        </w:rPr>
        <w:t>В федеральном сегменте нынешнего «Олимпа» участие ПФР отмечено наградой в номинации «Организация и деятельность проектных офисов в федеральных органах исполнительной власти и подведомственных организациях». В рамках номинации Межрегиональный информационный центр ПФР представил на суд коллег и экспертов доработанную расширенную систему проектного управления, ставшую результатом двухлетнего труда.</w:t>
      </w:r>
    </w:p>
    <w:p w:rsidR="005E6D00" w:rsidRPr="005E6D00" w:rsidRDefault="005E6D00" w:rsidP="005E6D0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E6D00">
        <w:rPr>
          <w:rFonts w:ascii="Arial" w:eastAsia="Times New Roman" w:hAnsi="Arial" w:cs="Arial"/>
          <w:sz w:val="20"/>
          <w:szCs w:val="20"/>
          <w:lang w:eastAsia="ru-RU"/>
        </w:rPr>
        <w:t xml:space="preserve">Помимо этого, отделения ПФР в субъектах РФ приняли участие в специальной номинации «Проектное управление в системе Пенсионного фонда Российской Федерации». Эта номинация «Проектного Олимпа» была учреждена Пенсионным фондом в прошлом году на правах партнера конкурса, чтобы мотивировать отделения Фонда и повысить их интерес к использованию инструментов проектного управления. </w:t>
      </w:r>
      <w:proofErr w:type="gramStart"/>
      <w:r w:rsidRPr="005E6D00">
        <w:rPr>
          <w:rFonts w:ascii="Arial" w:eastAsia="Times New Roman" w:hAnsi="Arial" w:cs="Arial"/>
          <w:sz w:val="20"/>
          <w:szCs w:val="20"/>
          <w:lang w:eastAsia="ru-RU"/>
        </w:rPr>
        <w:t xml:space="preserve">Победителем в номинации признано Отделение ПФР по </w:t>
      </w:r>
      <w:r w:rsidRPr="005E6D00">
        <w:rPr>
          <w:rFonts w:ascii="Arial" w:eastAsia="Times New Roman" w:hAnsi="Arial" w:cs="Arial"/>
          <w:sz w:val="20"/>
          <w:szCs w:val="20"/>
          <w:lang w:eastAsia="ru-RU"/>
        </w:rPr>
        <w:lastRenderedPageBreak/>
        <w:t>Чувашской Республике, второе место заняло Отделение ПФР по Республике Бурятии, третье место разделили Отделение ПФР по Хабаровскому краю, Отделение ПФР по Белгородской области и Управление ПФР в Кировском и Промышленном районах городского округа Самары.</w:t>
      </w:r>
      <w:proofErr w:type="gramEnd"/>
    </w:p>
    <w:p w:rsidR="005E6D00" w:rsidRPr="005E6D00" w:rsidRDefault="005E6D00" w:rsidP="005E6D0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E6D00">
        <w:rPr>
          <w:rFonts w:ascii="Arial" w:eastAsia="Times New Roman" w:hAnsi="Arial" w:cs="Arial"/>
          <w:sz w:val="20"/>
          <w:szCs w:val="20"/>
          <w:lang w:eastAsia="ru-RU"/>
        </w:rPr>
        <w:t>Объявление результатов конкурса и награждение участников состоялось в рамках ежегодной конференции «Практика применения проектного управления в государственном секторе», которая по традиции завершает каждый «Проектный Олимп». Специалисты Межрегионального информационного центра ПФР выступили на конференции с докладом, в котором поделились с коллегами накопленным к настоящему моменту опытом в области проектного управления.</w:t>
      </w:r>
    </w:p>
    <w:p w:rsidR="005E6D00" w:rsidRPr="005E6D00" w:rsidRDefault="005E6D00" w:rsidP="005E6D0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E6D00">
        <w:rPr>
          <w:rFonts w:ascii="Arial" w:eastAsia="Times New Roman" w:hAnsi="Arial" w:cs="Arial"/>
          <w:sz w:val="20"/>
          <w:szCs w:val="20"/>
          <w:lang w:eastAsia="ru-RU"/>
        </w:rPr>
        <w:t>Пенсионный фонд не первый год использует инструменты проектного управления в своей работе. Это позволило применить имеющиеся в этой сфере наработки в крупных проектах ПФР, стартовавших в 2016 году. Например, при создании ЕГИССО – Единой государственной информационной системы социального обеспечения. В самом начале работы был развернут проектный офис ЕГИССО, который обеспечил единое информационное поле для всех участников проектной команды, позволил им эффективно работать с документацией и материалами по проекту, включая внесение изменений и дальнейшее согласование, осуществлять детальное календарное планирование, вести соответствующую отчетность и пр. Такой подход дал хорошие результаты уже на промежуточных этапах работы, о чем свидетельствует практически нулевое отклонение от базового календарного плана к настоящему моменту, то есть проект двигается в соответствии с заданными курсом и сроками.</w:t>
      </w:r>
    </w:p>
    <w:sectPr w:rsidR="005E6D00" w:rsidRPr="005E6D00" w:rsidSect="00816E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E6D00"/>
    <w:rsid w:val="0022663A"/>
    <w:rsid w:val="005E6D00"/>
    <w:rsid w:val="00816E6D"/>
    <w:rsid w:val="00A30F01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E6D"/>
  </w:style>
  <w:style w:type="paragraph" w:styleId="1">
    <w:name w:val="heading 1"/>
    <w:basedOn w:val="a"/>
    <w:link w:val="10"/>
    <w:uiPriority w:val="9"/>
    <w:qFormat/>
    <w:rsid w:val="005E6D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E6D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6D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E6D0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E6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5E6D00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4">
    <w:name w:val="Balloon Text"/>
    <w:basedOn w:val="a"/>
    <w:link w:val="a5"/>
    <w:uiPriority w:val="99"/>
    <w:semiHidden/>
    <w:unhideWhenUsed/>
    <w:rsid w:val="005E6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6D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28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92209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2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88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40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09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338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842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68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583</Words>
  <Characters>3325</Characters>
  <Application>Microsoft Office Word</Application>
  <DocSecurity>0</DocSecurity>
  <Lines>27</Lines>
  <Paragraphs>7</Paragraphs>
  <ScaleCrop>false</ScaleCrop>
  <Company/>
  <LinksUpToDate>false</LinksUpToDate>
  <CharactersWithSpaces>3901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cp:lastPrinted>2016-11-08T09:14:00Z</cp:lastPrinted>
  <dcterms:created xsi:type="dcterms:W3CDTF">2016-11-08T09:15:00Z</dcterms:created>
  <dcterms:modified xsi:type="dcterms:W3CDTF">2016-11-08T09:15:00Z</dcterms:modified>
</cp:coreProperties>
</file>