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F11" w:rsidRDefault="007E0F11" w:rsidP="007E0F11">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ПЕНСИОННЫЙ ФОНД ИНФОРМИРУЕТ:</w:t>
      </w:r>
    </w:p>
    <w:p w:rsidR="007E0F11" w:rsidRPr="007E0F11" w:rsidRDefault="007E0F11" w:rsidP="007E0F11">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 xml:space="preserve">С </w:t>
      </w:r>
      <w:r w:rsidRPr="007E0F11">
        <w:rPr>
          <w:rFonts w:ascii="Arial" w:eastAsia="Times New Roman" w:hAnsi="Arial" w:cs="Arial"/>
          <w:b/>
          <w:bCs/>
          <w:kern w:val="36"/>
          <w:sz w:val="48"/>
          <w:szCs w:val="48"/>
          <w:lang w:eastAsia="ru-RU"/>
        </w:rPr>
        <w:t>2017 года увеличивается возраст выхода на пенсию государственных служащих</w:t>
      </w:r>
    </w:p>
    <w:p w:rsidR="007E0F11" w:rsidRPr="007E0F11" w:rsidRDefault="007E0F11" w:rsidP="007E0F11">
      <w:pPr>
        <w:spacing w:after="0" w:line="300" w:lineRule="atLeast"/>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5710555" cy="3813175"/>
            <wp:effectExtent l="19050" t="0" r="4445" b="0"/>
            <wp:docPr id="1" name="Рисунок 1" descr="http://www.pfrf.ru/files/branches/nao/bmFRlHsiWW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branches/nao/bmFRlHsiWW8.jpg"/>
                    <pic:cNvPicPr>
                      <a:picLocks noChangeAspect="1" noChangeArrowheads="1"/>
                    </pic:cNvPicPr>
                  </pic:nvPicPr>
                  <pic:blipFill>
                    <a:blip r:embed="rId5"/>
                    <a:srcRect/>
                    <a:stretch>
                      <a:fillRect/>
                    </a:stretch>
                  </pic:blipFill>
                  <pic:spPr bwMode="auto">
                    <a:xfrm>
                      <a:off x="0" y="0"/>
                      <a:ext cx="5710555" cy="3813175"/>
                    </a:xfrm>
                    <a:prstGeom prst="rect">
                      <a:avLst/>
                    </a:prstGeom>
                    <a:noFill/>
                    <a:ln w="9525">
                      <a:noFill/>
                      <a:miter lim="800000"/>
                      <a:headEnd/>
                      <a:tailEnd/>
                    </a:ln>
                  </pic:spPr>
                </pic:pic>
              </a:graphicData>
            </a:graphic>
          </wp:inline>
        </w:drawing>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b/>
          <w:bCs/>
          <w:sz w:val="20"/>
          <w:lang w:eastAsia="ru-RU"/>
        </w:rPr>
        <w:t>.</w:t>
      </w:r>
      <w:r w:rsidRPr="007E0F11">
        <w:rPr>
          <w:rFonts w:ascii="Arial" w:eastAsia="Times New Roman" w:hAnsi="Arial" w:cs="Arial"/>
          <w:sz w:val="20"/>
          <w:szCs w:val="20"/>
          <w:lang w:eastAsia="ru-RU"/>
        </w:rPr>
        <w:t xml:space="preserve">  </w:t>
      </w:r>
      <w:r w:rsidRPr="007E0F11">
        <w:rPr>
          <w:rFonts w:ascii="Arial" w:eastAsia="Times New Roman" w:hAnsi="Arial" w:cs="Arial"/>
          <w:b/>
          <w:bCs/>
          <w:color w:val="0000FF"/>
          <w:sz w:val="20"/>
          <w:lang w:eastAsia="ru-RU"/>
        </w:rPr>
        <w:t>Для государственных служащих с будущего будет поэтапно увеличиваться пенсионный возраст – на 6 месяцев ежегодно, пока не достигнет предельного (в 2032 году женщины получат право на страховую пенсию в 63 года, а мужчины в 2026 году – в 65 лет)</w:t>
      </w:r>
      <w:r w:rsidRPr="007E0F11">
        <w:rPr>
          <w:rFonts w:ascii="Arial" w:eastAsia="Times New Roman" w:hAnsi="Arial" w:cs="Arial"/>
          <w:color w:val="0000FF"/>
          <w:sz w:val="20"/>
          <w:szCs w:val="20"/>
          <w:lang w:eastAsia="ru-RU"/>
        </w:rPr>
        <w:t>.*</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sz w:val="20"/>
          <w:szCs w:val="20"/>
          <w:lang w:eastAsia="ru-RU"/>
        </w:rPr>
        <w:t xml:space="preserve">Речь идет о государственных (муниципальных) служащих и отдельных лицах, замещающих федеральные и региональные </w:t>
      </w:r>
      <w:proofErr w:type="spellStart"/>
      <w:r w:rsidRPr="007E0F11">
        <w:rPr>
          <w:rFonts w:ascii="Arial" w:eastAsia="Times New Roman" w:hAnsi="Arial" w:cs="Arial"/>
          <w:sz w:val="20"/>
          <w:szCs w:val="20"/>
          <w:lang w:eastAsia="ru-RU"/>
        </w:rPr>
        <w:t>госдолжности</w:t>
      </w:r>
      <w:proofErr w:type="spellEnd"/>
      <w:r w:rsidRPr="007E0F11">
        <w:rPr>
          <w:rFonts w:ascii="Arial" w:eastAsia="Times New Roman" w:hAnsi="Arial" w:cs="Arial"/>
          <w:sz w:val="20"/>
          <w:szCs w:val="20"/>
          <w:lang w:eastAsia="ru-RU"/>
        </w:rPr>
        <w:t>, а также муниципальные должности на постоянной основе. Напомним, общеустановленный возраст выхода на пенсию составляет 55 лет для женщин и 60 лет для мужчин. Данное изменение касается только работающих госслужащих. Как только гражданин освобождается от замещаемой должности, положения данной нормы перестают к нему применяться, и он может рассчитывать на страховую пенсию (в том числе досрочную) с учетом прежних возрастных критериев.</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sz w:val="20"/>
          <w:szCs w:val="20"/>
          <w:lang w:eastAsia="ru-RU"/>
        </w:rPr>
        <w:t>Если гражданин устраивается на гражданскую службу после назначения пенсии, то выплата пенсии не прекращается. Федеральным законом также установлен минимальный стаж для госслужащих всех категорий, который потребуется для выхода на пенсию за выслугу лет. Постепенно он будет увеличиваться с 15 до 20 лет – на 6 месяцев ежегодно.</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sz w:val="20"/>
          <w:szCs w:val="20"/>
          <w:lang w:eastAsia="ru-RU"/>
        </w:rPr>
        <w:lastRenderedPageBreak/>
        <w:t>Следует отметить, что некоторые государственные служащие смогут претендовать на пенсию за выслугу лет с учетом прежних (ныне действующих) норм. К ним относятся:</w:t>
      </w:r>
    </w:p>
    <w:p w:rsidR="007E0F11" w:rsidRPr="007E0F11" w:rsidRDefault="007E0F11" w:rsidP="007E0F11">
      <w:pPr>
        <w:numPr>
          <w:ilvl w:val="0"/>
          <w:numId w:val="1"/>
        </w:numPr>
        <w:spacing w:before="100" w:beforeAutospacing="1" w:after="100" w:afterAutospacing="1" w:line="300" w:lineRule="atLeast"/>
        <w:rPr>
          <w:rFonts w:ascii="Arial" w:eastAsia="Times New Roman" w:hAnsi="Arial" w:cs="Arial"/>
          <w:sz w:val="20"/>
          <w:szCs w:val="20"/>
          <w:lang w:eastAsia="ru-RU"/>
        </w:rPr>
      </w:pPr>
      <w:proofErr w:type="gramStart"/>
      <w:r w:rsidRPr="007E0F11">
        <w:rPr>
          <w:rFonts w:ascii="Arial" w:eastAsia="Times New Roman" w:hAnsi="Arial" w:cs="Arial"/>
          <w:i/>
          <w:iCs/>
          <w:sz w:val="20"/>
          <w:lang w:eastAsia="ru-RU"/>
        </w:rPr>
        <w:t>получившие право на пенсию за выслугу лет и уволенные с гражданской службы до 1 января 2017 года;</w:t>
      </w:r>
      <w:proofErr w:type="gramEnd"/>
    </w:p>
    <w:p w:rsidR="007E0F11" w:rsidRPr="007E0F11" w:rsidRDefault="007E0F11" w:rsidP="007E0F11">
      <w:pPr>
        <w:numPr>
          <w:ilvl w:val="0"/>
          <w:numId w:val="1"/>
        </w:num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i/>
          <w:iCs/>
          <w:sz w:val="20"/>
          <w:lang w:eastAsia="ru-RU"/>
        </w:rPr>
        <w:t>замещающие на 1 января 2017 должности государственной службы и имеющие на эту дату выслугу не менее 20 лет;</w:t>
      </w:r>
    </w:p>
    <w:p w:rsidR="007E0F11" w:rsidRPr="007E0F11" w:rsidRDefault="007E0F11" w:rsidP="007E0F11">
      <w:pPr>
        <w:numPr>
          <w:ilvl w:val="0"/>
          <w:numId w:val="1"/>
        </w:num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i/>
          <w:iCs/>
          <w:sz w:val="20"/>
          <w:lang w:eastAsia="ru-RU"/>
        </w:rPr>
        <w:t>замещающие на 1 января 2017 должности государственной службы, имеющие на этот день 15 лет выслуги и получившие до 1 января 2017 право на страховую пенсию по старости (инвалидности).</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sz w:val="20"/>
          <w:szCs w:val="20"/>
          <w:lang w:eastAsia="ru-RU"/>
        </w:rPr>
        <w:t>Кроме того, законом повышена минимальная продолжительность полномочий членов Федерального Собрания с 1 до 5 лет для получения права на доплату к страховой пенсии в размере 55%. Отдельно увеличен срок с 3 до 10 лет для получения выплаты в повышенном размере (75%).</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sz w:val="20"/>
          <w:szCs w:val="20"/>
          <w:lang w:eastAsia="ru-RU"/>
        </w:rPr>
        <w:t>С 2017 года госслужащим увеличен предельный возраст пребывания на государственной службе: с 1 января 2017 года он составит 65 лет вместо 60.</w:t>
      </w:r>
    </w:p>
    <w:p w:rsidR="007E0F11" w:rsidRPr="007E0F11" w:rsidRDefault="007E0F11" w:rsidP="007E0F11">
      <w:pPr>
        <w:spacing w:before="100" w:beforeAutospacing="1" w:after="100" w:afterAutospacing="1" w:line="300" w:lineRule="atLeast"/>
        <w:rPr>
          <w:rFonts w:ascii="Arial" w:eastAsia="Times New Roman" w:hAnsi="Arial" w:cs="Arial"/>
          <w:sz w:val="20"/>
          <w:szCs w:val="20"/>
          <w:lang w:eastAsia="ru-RU"/>
        </w:rPr>
      </w:pPr>
      <w:r w:rsidRPr="007E0F11">
        <w:rPr>
          <w:rFonts w:ascii="Arial" w:eastAsia="Times New Roman" w:hAnsi="Arial" w:cs="Arial"/>
          <w:i/>
          <w:iCs/>
          <w:sz w:val="20"/>
          <w:lang w:eastAsia="ru-RU"/>
        </w:rPr>
        <w:t>*Федеральный закон от 23.05.2016 № 143-ФЗ </w:t>
      </w:r>
      <w:r w:rsidRPr="007E0F11">
        <w:rPr>
          <w:rFonts w:ascii="Arial" w:eastAsia="Times New Roman" w:hAnsi="Arial" w:cs="Arial"/>
          <w:sz w:val="20"/>
          <w:szCs w:val="20"/>
          <w:lang w:eastAsia="ru-RU"/>
        </w:rPr>
        <w:t>«</w:t>
      </w:r>
      <w:r w:rsidRPr="007E0F11">
        <w:rPr>
          <w:rFonts w:ascii="Arial" w:eastAsia="Times New Roman" w:hAnsi="Arial" w:cs="Arial"/>
          <w:i/>
          <w:iCs/>
          <w:sz w:val="20"/>
          <w:lang w:eastAsia="ru-RU"/>
        </w:rPr>
        <w:t>О внесении изменений</w:t>
      </w:r>
      <w:r w:rsidRPr="007E0F11">
        <w:rPr>
          <w:rFonts w:ascii="Arial" w:eastAsia="Times New Roman" w:hAnsi="Arial" w:cs="Arial"/>
          <w:sz w:val="20"/>
          <w:szCs w:val="20"/>
          <w:lang w:eastAsia="ru-RU"/>
        </w:rPr>
        <w:t> </w:t>
      </w:r>
      <w:r w:rsidRPr="007E0F11">
        <w:rPr>
          <w:rFonts w:ascii="Arial" w:eastAsia="Times New Roman" w:hAnsi="Arial" w:cs="Arial"/>
          <w:i/>
          <w:iCs/>
          <w:sz w:val="20"/>
          <w:lang w:eastAsia="ru-RU"/>
        </w:rPr>
        <w:t>в отдельные законодательные акты Российской</w:t>
      </w:r>
      <w:r w:rsidRPr="007E0F11">
        <w:rPr>
          <w:rFonts w:ascii="Arial" w:eastAsia="Times New Roman" w:hAnsi="Arial" w:cs="Arial"/>
          <w:sz w:val="20"/>
          <w:szCs w:val="20"/>
          <w:lang w:eastAsia="ru-RU"/>
        </w:rPr>
        <w:t> </w:t>
      </w:r>
      <w:r w:rsidRPr="007E0F11">
        <w:rPr>
          <w:rFonts w:ascii="Arial" w:eastAsia="Times New Roman" w:hAnsi="Arial" w:cs="Arial"/>
          <w:i/>
          <w:iCs/>
          <w:sz w:val="20"/>
          <w:lang w:eastAsia="ru-RU"/>
        </w:rPr>
        <w:t>Федерации</w:t>
      </w:r>
      <w:r w:rsidRPr="007E0F11">
        <w:rPr>
          <w:rFonts w:ascii="Arial" w:eastAsia="Times New Roman" w:hAnsi="Arial" w:cs="Arial"/>
          <w:sz w:val="20"/>
          <w:szCs w:val="20"/>
          <w:lang w:eastAsia="ru-RU"/>
        </w:rPr>
        <w:t> </w:t>
      </w:r>
      <w:r w:rsidRPr="007E0F11">
        <w:rPr>
          <w:rFonts w:ascii="Arial" w:eastAsia="Times New Roman" w:hAnsi="Arial" w:cs="Arial"/>
          <w:i/>
          <w:iCs/>
          <w:sz w:val="20"/>
          <w:lang w:eastAsia="ru-RU"/>
        </w:rPr>
        <w:t>в части</w:t>
      </w:r>
      <w:r w:rsidRPr="007E0F11">
        <w:rPr>
          <w:rFonts w:ascii="Arial" w:eastAsia="Times New Roman" w:hAnsi="Arial" w:cs="Arial"/>
          <w:sz w:val="20"/>
          <w:szCs w:val="20"/>
          <w:lang w:eastAsia="ru-RU"/>
        </w:rPr>
        <w:t> </w:t>
      </w:r>
      <w:r w:rsidRPr="007E0F11">
        <w:rPr>
          <w:rFonts w:ascii="Arial" w:eastAsia="Times New Roman" w:hAnsi="Arial" w:cs="Arial"/>
          <w:i/>
          <w:iCs/>
          <w:sz w:val="20"/>
          <w:lang w:eastAsia="ru-RU"/>
        </w:rPr>
        <w:t xml:space="preserve">увеличения пенсионного возраста отдельным категориям граждан» </w:t>
      </w:r>
    </w:p>
    <w:p w:rsidR="007E0F11" w:rsidRPr="007E0F11" w:rsidRDefault="007E0F11" w:rsidP="007E0F11">
      <w:pPr>
        <w:spacing w:before="100" w:beforeAutospacing="1" w:after="100" w:afterAutospacing="1" w:line="300" w:lineRule="atLeast"/>
        <w:jc w:val="right"/>
        <w:rPr>
          <w:rFonts w:ascii="Arial" w:eastAsia="Times New Roman" w:hAnsi="Arial" w:cs="Arial"/>
          <w:sz w:val="20"/>
          <w:szCs w:val="20"/>
          <w:lang w:eastAsia="ru-RU"/>
        </w:rPr>
      </w:pPr>
      <w:r w:rsidRPr="007E0F11">
        <w:rPr>
          <w:rFonts w:ascii="Arial" w:eastAsia="Times New Roman" w:hAnsi="Arial" w:cs="Arial"/>
          <w:b/>
          <w:bCs/>
          <w:sz w:val="20"/>
          <w:lang w:eastAsia="ru-RU"/>
        </w:rPr>
        <w:t>у</w:t>
      </w:r>
    </w:p>
    <w:p w:rsidR="0091596E" w:rsidRDefault="007E0F11"/>
    <w:sectPr w:rsidR="0091596E" w:rsidSect="000578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A5F67"/>
    <w:multiLevelType w:val="multilevel"/>
    <w:tmpl w:val="DF2C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E0F11"/>
    <w:rsid w:val="00057870"/>
    <w:rsid w:val="0022663A"/>
    <w:rsid w:val="007E0F11"/>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7870"/>
  </w:style>
  <w:style w:type="paragraph" w:styleId="1">
    <w:name w:val="heading 1"/>
    <w:basedOn w:val="a"/>
    <w:link w:val="10"/>
    <w:uiPriority w:val="9"/>
    <w:qFormat/>
    <w:rsid w:val="007E0F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E0F1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0F1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E0F11"/>
    <w:rPr>
      <w:rFonts w:ascii="Times New Roman" w:eastAsia="Times New Roman" w:hAnsi="Times New Roman" w:cs="Times New Roman"/>
      <w:b/>
      <w:bCs/>
      <w:sz w:val="27"/>
      <w:szCs w:val="27"/>
      <w:lang w:eastAsia="ru-RU"/>
    </w:rPr>
  </w:style>
  <w:style w:type="character" w:styleId="a3">
    <w:name w:val="Emphasis"/>
    <w:basedOn w:val="a0"/>
    <w:uiPriority w:val="20"/>
    <w:qFormat/>
    <w:rsid w:val="007E0F11"/>
    <w:rPr>
      <w:i/>
      <w:iCs/>
    </w:rPr>
  </w:style>
  <w:style w:type="character" w:styleId="a4">
    <w:name w:val="Strong"/>
    <w:basedOn w:val="a0"/>
    <w:uiPriority w:val="22"/>
    <w:qFormat/>
    <w:rsid w:val="007E0F11"/>
    <w:rPr>
      <w:b/>
      <w:bCs/>
    </w:rPr>
  </w:style>
  <w:style w:type="paragraph" w:styleId="a5">
    <w:name w:val="Normal (Web)"/>
    <w:basedOn w:val="a"/>
    <w:uiPriority w:val="99"/>
    <w:semiHidden/>
    <w:unhideWhenUsed/>
    <w:rsid w:val="007E0F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7E0F1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E0F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9866601">
      <w:bodyDiv w:val="1"/>
      <w:marLeft w:val="0"/>
      <w:marRight w:val="0"/>
      <w:marTop w:val="0"/>
      <w:marBottom w:val="0"/>
      <w:divBdr>
        <w:top w:val="none" w:sz="0" w:space="0" w:color="auto"/>
        <w:left w:val="none" w:sz="0" w:space="0" w:color="auto"/>
        <w:bottom w:val="none" w:sz="0" w:space="0" w:color="auto"/>
        <w:right w:val="none" w:sz="0" w:space="0" w:color="auto"/>
      </w:divBdr>
      <w:divsChild>
        <w:div w:id="61610399">
          <w:marLeft w:val="0"/>
          <w:marRight w:val="0"/>
          <w:marTop w:val="100"/>
          <w:marBottom w:val="100"/>
          <w:divBdr>
            <w:top w:val="none" w:sz="0" w:space="0" w:color="auto"/>
            <w:left w:val="none" w:sz="0" w:space="0" w:color="auto"/>
            <w:bottom w:val="none" w:sz="0" w:space="0" w:color="auto"/>
            <w:right w:val="none" w:sz="0" w:space="0" w:color="auto"/>
          </w:divBdr>
          <w:divsChild>
            <w:div w:id="441653584">
              <w:marLeft w:val="0"/>
              <w:marRight w:val="0"/>
              <w:marTop w:val="0"/>
              <w:marBottom w:val="0"/>
              <w:divBdr>
                <w:top w:val="none" w:sz="0" w:space="0" w:color="auto"/>
                <w:left w:val="none" w:sz="0" w:space="0" w:color="auto"/>
                <w:bottom w:val="none" w:sz="0" w:space="0" w:color="auto"/>
                <w:right w:val="none" w:sz="0" w:space="0" w:color="auto"/>
              </w:divBdr>
              <w:divsChild>
                <w:div w:id="50467371">
                  <w:marLeft w:val="0"/>
                  <w:marRight w:val="0"/>
                  <w:marTop w:val="0"/>
                  <w:marBottom w:val="0"/>
                  <w:divBdr>
                    <w:top w:val="none" w:sz="0" w:space="0" w:color="auto"/>
                    <w:left w:val="none" w:sz="0" w:space="0" w:color="auto"/>
                    <w:bottom w:val="none" w:sz="0" w:space="0" w:color="auto"/>
                    <w:right w:val="none" w:sz="0" w:space="0" w:color="auto"/>
                  </w:divBdr>
                </w:div>
              </w:divsChild>
            </w:div>
            <w:div w:id="1245647733">
              <w:marLeft w:val="0"/>
              <w:marRight w:val="0"/>
              <w:marTop w:val="0"/>
              <w:marBottom w:val="0"/>
              <w:divBdr>
                <w:top w:val="none" w:sz="0" w:space="0" w:color="auto"/>
                <w:left w:val="none" w:sz="0" w:space="0" w:color="auto"/>
                <w:bottom w:val="none" w:sz="0" w:space="0" w:color="auto"/>
                <w:right w:val="none" w:sz="0" w:space="0" w:color="auto"/>
              </w:divBdr>
              <w:divsChild>
                <w:div w:id="1617177535">
                  <w:marLeft w:val="0"/>
                  <w:marRight w:val="0"/>
                  <w:marTop w:val="0"/>
                  <w:marBottom w:val="0"/>
                  <w:divBdr>
                    <w:top w:val="none" w:sz="0" w:space="0" w:color="auto"/>
                    <w:left w:val="none" w:sz="0" w:space="0" w:color="auto"/>
                    <w:bottom w:val="none" w:sz="0" w:space="0" w:color="auto"/>
                    <w:right w:val="none" w:sz="0" w:space="0" w:color="auto"/>
                  </w:divBdr>
                  <w:divsChild>
                    <w:div w:id="131225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356</Words>
  <Characters>2030</Characters>
  <Application>Microsoft Office Word</Application>
  <DocSecurity>0</DocSecurity>
  <Lines>16</Lines>
  <Paragraphs>4</Paragraphs>
  <ScaleCrop>false</ScaleCrop>
  <Company/>
  <LinksUpToDate>false</LinksUpToDate>
  <CharactersWithSpaces>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2016-11-11T15:41:00Z</dcterms:created>
  <dcterms:modified xsi:type="dcterms:W3CDTF">2016-11-11T15:43:00Z</dcterms:modified>
</cp:coreProperties>
</file>