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D5" w:rsidRDefault="00AE6ED5" w:rsidP="00AE6ED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НАПОМИНАЕТ :</w:t>
      </w:r>
    </w:p>
    <w:p w:rsidR="00AE6ED5" w:rsidRPr="00AE6ED5" w:rsidRDefault="00AE6ED5" w:rsidP="00AE6ED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</w:t>
      </w:r>
      <w:r w:rsidRPr="00AE6ED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амозанятым</w:t>
      </w:r>
      <w:proofErr w:type="spellEnd"/>
      <w:r w:rsidRPr="00AE6ED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гражданам необходимо уплатить страховые взносы за 2016 год до конца декабря</w:t>
      </w:r>
    </w:p>
    <w:p w:rsidR="00AE6ED5" w:rsidRPr="00AE6ED5" w:rsidRDefault="00AE6ED5" w:rsidP="00AE6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183147" cy="2383783"/>
            <wp:effectExtent l="1905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98" cy="238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6ED5">
        <w:rPr>
          <w:rFonts w:ascii="Arial" w:eastAsia="Times New Roman" w:hAnsi="Arial" w:cs="Arial"/>
          <w:lang w:eastAsia="ru-RU"/>
        </w:rPr>
        <w:t xml:space="preserve">Пенсионный фонд России призывает </w:t>
      </w:r>
      <w:proofErr w:type="spellStart"/>
      <w:r w:rsidRPr="00AE6ED5">
        <w:rPr>
          <w:rFonts w:ascii="Arial" w:eastAsia="Times New Roman" w:hAnsi="Arial" w:cs="Arial"/>
          <w:lang w:eastAsia="ru-RU"/>
        </w:rPr>
        <w:t>самозанятое</w:t>
      </w:r>
      <w:proofErr w:type="spellEnd"/>
      <w:r w:rsidRPr="00AE6ED5">
        <w:rPr>
          <w:rFonts w:ascii="Arial" w:eastAsia="Times New Roman" w:hAnsi="Arial" w:cs="Arial"/>
          <w:lang w:eastAsia="ru-RU"/>
        </w:rPr>
        <w:t xml:space="preserve"> население не откладывать уплату страховых взносов. В соответствии с законодательством страховые взносы в фиксированном размере на обязательное пенсионное и медицинское страхование необходимо уплатить не позднее 31 декабря 2016 года.</w:t>
      </w:r>
      <w:r w:rsidRPr="00AE6ED5">
        <w:rPr>
          <w:rFonts w:ascii="Arial" w:eastAsia="Times New Roman" w:hAnsi="Arial" w:cs="Arial"/>
          <w:lang w:eastAsia="ru-RU"/>
        </w:rPr>
        <w:br/>
      </w:r>
      <w:r w:rsidRPr="00AE6ED5">
        <w:rPr>
          <w:rFonts w:ascii="Arial" w:eastAsia="Times New Roman" w:hAnsi="Arial" w:cs="Arial"/>
          <w:lang w:eastAsia="ru-RU"/>
        </w:rPr>
        <w:br/>
        <w:t xml:space="preserve">В текущем году размер пенсионного взноса для </w:t>
      </w:r>
      <w:proofErr w:type="spellStart"/>
      <w:r w:rsidRPr="00AE6ED5">
        <w:rPr>
          <w:rFonts w:ascii="Arial" w:eastAsia="Times New Roman" w:hAnsi="Arial" w:cs="Arial"/>
          <w:lang w:eastAsia="ru-RU"/>
        </w:rPr>
        <w:t>самозанятых</w:t>
      </w:r>
      <w:proofErr w:type="spellEnd"/>
      <w:r w:rsidRPr="00AE6ED5">
        <w:rPr>
          <w:rFonts w:ascii="Arial" w:eastAsia="Times New Roman" w:hAnsi="Arial" w:cs="Arial"/>
          <w:lang w:eastAsia="ru-RU"/>
        </w:rPr>
        <w:t xml:space="preserve"> граждан, чья величина дохода за расчетный период не превышает 300 тыс. рублей, составляет 19 356,48 рубля, на обязательное медицинское страхование – 3 796,85 рубля. В случае неуплаты или неполной уплаты страховых взносов в установленный срок начисляются пени.</w:t>
      </w:r>
      <w:r w:rsidRPr="00AE6ED5">
        <w:rPr>
          <w:rFonts w:ascii="Arial" w:eastAsia="Times New Roman" w:hAnsi="Arial" w:cs="Arial"/>
          <w:lang w:eastAsia="ru-RU"/>
        </w:rPr>
        <w:br/>
      </w:r>
      <w:r w:rsidRPr="00AE6ED5">
        <w:rPr>
          <w:rFonts w:ascii="Arial" w:eastAsia="Times New Roman" w:hAnsi="Arial" w:cs="Arial"/>
          <w:lang w:eastAsia="ru-RU"/>
        </w:rPr>
        <w:br/>
        <w:t xml:space="preserve">При этом лица, чей доход превышает 300 тыс. рублей, уплачивают дополнительно 1% от суммы доходов, превышающих 300 тыс. рублей, не позднее 1 апреля года, следующего за </w:t>
      </w:r>
      <w:proofErr w:type="gramStart"/>
      <w:r w:rsidRPr="00AE6ED5">
        <w:rPr>
          <w:rFonts w:ascii="Arial" w:eastAsia="Times New Roman" w:hAnsi="Arial" w:cs="Arial"/>
          <w:lang w:eastAsia="ru-RU"/>
        </w:rPr>
        <w:t>расчетным</w:t>
      </w:r>
      <w:proofErr w:type="gramEnd"/>
      <w:r w:rsidRPr="00AE6ED5">
        <w:rPr>
          <w:rFonts w:ascii="Arial" w:eastAsia="Times New Roman" w:hAnsi="Arial" w:cs="Arial"/>
          <w:lang w:eastAsia="ru-RU"/>
        </w:rPr>
        <w:t>.</w:t>
      </w:r>
      <w:r w:rsidRPr="00AE6ED5">
        <w:rPr>
          <w:rFonts w:ascii="Arial" w:eastAsia="Times New Roman" w:hAnsi="Arial" w:cs="Arial"/>
          <w:lang w:eastAsia="ru-RU"/>
        </w:rPr>
        <w:br/>
      </w:r>
      <w:r w:rsidRPr="00AE6ED5">
        <w:rPr>
          <w:rFonts w:ascii="Arial" w:eastAsia="Times New Roman" w:hAnsi="Arial" w:cs="Arial"/>
          <w:lang w:eastAsia="ru-RU"/>
        </w:rPr>
        <w:br/>
        <w:t>Формы платежных документов, реквизиты для уплаты взносов и коды бюджетной классификации можно получить в управлении ПФР по месту учета. Кроме того, на сайте Фонда в «Кабинете страхователя» можно сформировать квитанцию, посмотреть информацию о сумме начисленных и уплаченных страховых взносов, состоянии задолженности и многое другое в режиме реального времени.</w:t>
      </w:r>
    </w:p>
    <w:sectPr w:rsidR="00AE6ED5" w:rsidRPr="00AE6ED5" w:rsidSect="005C0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6ED5"/>
    <w:rsid w:val="0022663A"/>
    <w:rsid w:val="005C0C66"/>
    <w:rsid w:val="00634FAE"/>
    <w:rsid w:val="00AE6ED5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6"/>
  </w:style>
  <w:style w:type="paragraph" w:styleId="1">
    <w:name w:val="heading 1"/>
    <w:basedOn w:val="a"/>
    <w:link w:val="10"/>
    <w:uiPriority w:val="9"/>
    <w:qFormat/>
    <w:rsid w:val="00AE6E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6E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E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6E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6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AE6ED5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AE6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E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3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5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43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3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02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93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2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2016-11-17T08:42:00Z</dcterms:created>
  <dcterms:modified xsi:type="dcterms:W3CDTF">2016-11-17T08:42:00Z</dcterms:modified>
</cp:coreProperties>
</file>