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F0" w:rsidRPr="006E2AF0" w:rsidRDefault="006E2AF0" w:rsidP="006E2AF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6E2AF0" w:rsidRPr="006E2AF0" w:rsidRDefault="006E2AF0" w:rsidP="006E2AF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6E2AF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Если у негосударственного пенсионного фонда аннулирована лицензия, выплата пенсионных накоплений правопреемникам умерших застрахованных лиц осуществляется Пенсионным фондом РФ</w:t>
      </w:r>
    </w:p>
    <w:p w:rsidR="006E2AF0" w:rsidRPr="006E2AF0" w:rsidRDefault="006E2AF0" w:rsidP="006E2AF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E2AF0">
        <w:rPr>
          <w:rFonts w:ascii="Arial" w:eastAsia="Times New Roman" w:hAnsi="Arial" w:cs="Arial"/>
          <w:sz w:val="20"/>
          <w:szCs w:val="20"/>
          <w:lang w:eastAsia="ru-RU"/>
        </w:rPr>
        <w:t>     С момента аннулирования лицензии у негосударственного пенсионного фонда (далее – НПФ) договоры об обязательном пенсионном страховании считаются прекращенными, а страховщиком по обязательному  пенсионному  страхованию застрахованных  лиц становится Пенсионный фонд РФ (далее – ПФР).</w:t>
      </w:r>
    </w:p>
    <w:p w:rsidR="006E2AF0" w:rsidRPr="006E2AF0" w:rsidRDefault="006E2AF0" w:rsidP="006E2AF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E2AF0">
        <w:rPr>
          <w:rFonts w:ascii="Arial" w:eastAsia="Times New Roman" w:hAnsi="Arial" w:cs="Arial"/>
          <w:sz w:val="20"/>
          <w:szCs w:val="20"/>
          <w:lang w:eastAsia="ru-RU"/>
        </w:rPr>
        <w:t xml:space="preserve">      Выплата средств пенсионных накоплений (далее – СПН) правопреемникам умерших застрахованных лиц, формировавших пенсионные накопления в НПФ, лицензия у </w:t>
      </w:r>
      <w:proofErr w:type="gramStart"/>
      <w:r w:rsidRPr="006E2AF0">
        <w:rPr>
          <w:rFonts w:ascii="Arial" w:eastAsia="Times New Roman" w:hAnsi="Arial" w:cs="Arial"/>
          <w:sz w:val="20"/>
          <w:szCs w:val="20"/>
          <w:lang w:eastAsia="ru-RU"/>
        </w:rPr>
        <w:t>которого</w:t>
      </w:r>
      <w:proofErr w:type="gramEnd"/>
      <w:r w:rsidRPr="006E2AF0">
        <w:rPr>
          <w:rFonts w:ascii="Arial" w:eastAsia="Times New Roman" w:hAnsi="Arial" w:cs="Arial"/>
          <w:sz w:val="20"/>
          <w:szCs w:val="20"/>
          <w:lang w:eastAsia="ru-RU"/>
        </w:rPr>
        <w:t xml:space="preserve"> аннулирована и </w:t>
      </w:r>
      <w:proofErr w:type="gramStart"/>
      <w:r w:rsidRPr="006E2AF0">
        <w:rPr>
          <w:rFonts w:ascii="Arial" w:eastAsia="Times New Roman" w:hAnsi="Arial" w:cs="Arial"/>
          <w:sz w:val="20"/>
          <w:szCs w:val="20"/>
          <w:lang w:eastAsia="ru-RU"/>
        </w:rPr>
        <w:t>который</w:t>
      </w:r>
      <w:proofErr w:type="gramEnd"/>
      <w:r w:rsidRPr="006E2AF0">
        <w:rPr>
          <w:rFonts w:ascii="Arial" w:eastAsia="Times New Roman" w:hAnsi="Arial" w:cs="Arial"/>
          <w:sz w:val="20"/>
          <w:szCs w:val="20"/>
          <w:lang w:eastAsia="ru-RU"/>
        </w:rPr>
        <w:t xml:space="preserve"> не является фондом-участником системы  гарантирования  прав  застрахованных  лиц  осуществляется  ПФР.</w:t>
      </w:r>
    </w:p>
    <w:p w:rsidR="006E2AF0" w:rsidRPr="006E2AF0" w:rsidRDefault="006E2AF0" w:rsidP="006E2AF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E2AF0">
        <w:rPr>
          <w:rFonts w:ascii="Arial" w:eastAsia="Times New Roman" w:hAnsi="Arial" w:cs="Arial"/>
          <w:sz w:val="20"/>
          <w:szCs w:val="20"/>
          <w:lang w:eastAsia="ru-RU"/>
        </w:rPr>
        <w:t>     </w:t>
      </w:r>
      <w:r w:rsidRPr="006E2AF0">
        <w:rPr>
          <w:rFonts w:ascii="Arial" w:eastAsia="Times New Roman" w:hAnsi="Arial" w:cs="Arial"/>
          <w:b/>
          <w:bCs/>
          <w:sz w:val="20"/>
          <w:lang w:eastAsia="ru-RU"/>
        </w:rPr>
        <w:t xml:space="preserve">Выплата СПН умерших застрахованных лица носит заявительный характер, и первым шагом для получения этих средств является подача заявления о выплате. </w:t>
      </w:r>
    </w:p>
    <w:p w:rsidR="006E2AF0" w:rsidRPr="006E2AF0" w:rsidRDefault="006E2AF0" w:rsidP="006E2AF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E2AF0">
        <w:rPr>
          <w:rFonts w:ascii="Arial" w:eastAsia="Times New Roman" w:hAnsi="Arial" w:cs="Arial"/>
          <w:sz w:val="20"/>
          <w:szCs w:val="20"/>
          <w:lang w:eastAsia="ru-RU"/>
        </w:rPr>
        <w:t xml:space="preserve">     Заявление о выплате СПН подается правопреемниками умерших застрахованных лиц в любой территориальный орган ПФР независимо от места жительства  в  течение  шести  месяцев  </w:t>
      </w:r>
      <w:proofErr w:type="gramStart"/>
      <w:r w:rsidRPr="006E2AF0">
        <w:rPr>
          <w:rFonts w:ascii="Arial" w:eastAsia="Times New Roman" w:hAnsi="Arial" w:cs="Arial"/>
          <w:sz w:val="20"/>
          <w:szCs w:val="20"/>
          <w:lang w:eastAsia="ru-RU"/>
        </w:rPr>
        <w:t>с  даты  аннулирования</w:t>
      </w:r>
      <w:proofErr w:type="gramEnd"/>
      <w:r w:rsidRPr="006E2AF0">
        <w:rPr>
          <w:rFonts w:ascii="Arial" w:eastAsia="Times New Roman" w:hAnsi="Arial" w:cs="Arial"/>
          <w:sz w:val="20"/>
          <w:szCs w:val="20"/>
          <w:lang w:eastAsia="ru-RU"/>
        </w:rPr>
        <w:t xml:space="preserve"> лицензии у НПФ.</w:t>
      </w:r>
    </w:p>
    <w:p w:rsidR="006E2AF0" w:rsidRPr="006E2AF0" w:rsidRDefault="006E2AF0" w:rsidP="006E2AF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E2AF0">
        <w:rPr>
          <w:rFonts w:ascii="Arial" w:eastAsia="Times New Roman" w:hAnsi="Arial" w:cs="Arial"/>
          <w:sz w:val="20"/>
          <w:szCs w:val="20"/>
          <w:lang w:eastAsia="ru-RU"/>
        </w:rPr>
        <w:t>     В случае</w:t>
      </w:r>
      <w:proofErr w:type="gramStart"/>
      <w:r w:rsidRPr="006E2AF0">
        <w:rPr>
          <w:rFonts w:ascii="Arial" w:eastAsia="Times New Roman" w:hAnsi="Arial" w:cs="Arial"/>
          <w:sz w:val="20"/>
          <w:szCs w:val="20"/>
          <w:lang w:eastAsia="ru-RU"/>
        </w:rPr>
        <w:t>,</w:t>
      </w:r>
      <w:proofErr w:type="gramEnd"/>
      <w:r w:rsidRPr="006E2AF0">
        <w:rPr>
          <w:rFonts w:ascii="Arial" w:eastAsia="Times New Roman" w:hAnsi="Arial" w:cs="Arial"/>
          <w:sz w:val="20"/>
          <w:szCs w:val="20"/>
          <w:lang w:eastAsia="ru-RU"/>
        </w:rPr>
        <w:t xml:space="preserve"> если правопреемники умерших застрахованных лиц обратились в территориальный орган ПФР по истечении шести месяцев с даты аннулирования лицензии, срок обращения за выплатой должен быть восстановлен  в  судебном  порядке. </w:t>
      </w:r>
    </w:p>
    <w:p w:rsidR="006E2AF0" w:rsidRPr="006E2AF0" w:rsidRDefault="006E2AF0" w:rsidP="006E2AF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E2AF0">
        <w:rPr>
          <w:rFonts w:ascii="Arial" w:eastAsia="Times New Roman" w:hAnsi="Arial" w:cs="Arial"/>
          <w:sz w:val="20"/>
          <w:szCs w:val="20"/>
          <w:lang w:eastAsia="ru-RU"/>
        </w:rPr>
        <w:t xml:space="preserve">                  Информация о НПФ, у которых аннулирована лицензия, размещается на официальном сайте Банка России в информационно  –  телекоммуникационной   сети   «Интернет»  по  адресу  </w:t>
      </w:r>
      <w:proofErr w:type="spellStart"/>
      <w:r w:rsidRPr="006E2AF0">
        <w:rPr>
          <w:rFonts w:ascii="Arial" w:eastAsia="Times New Roman" w:hAnsi="Arial" w:cs="Arial"/>
          <w:sz w:val="20"/>
          <w:szCs w:val="20"/>
          <w:lang w:eastAsia="ru-RU"/>
        </w:rPr>
        <w:t>www.cbr.ru</w:t>
      </w:r>
      <w:proofErr w:type="spellEnd"/>
      <w:r w:rsidRPr="006E2AF0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91596E" w:rsidRDefault="00547F34"/>
    <w:sectPr w:rsidR="0091596E" w:rsidSect="00397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E2AF0"/>
    <w:rsid w:val="0022663A"/>
    <w:rsid w:val="00397CD5"/>
    <w:rsid w:val="00547F34"/>
    <w:rsid w:val="006E2AF0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CD5"/>
  </w:style>
  <w:style w:type="paragraph" w:styleId="1">
    <w:name w:val="heading 1"/>
    <w:basedOn w:val="a"/>
    <w:link w:val="10"/>
    <w:uiPriority w:val="9"/>
    <w:qFormat/>
    <w:rsid w:val="006E2A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E2A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2A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E2A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E2AF0"/>
    <w:rPr>
      <w:b/>
      <w:bCs/>
    </w:rPr>
  </w:style>
  <w:style w:type="paragraph" w:styleId="a4">
    <w:name w:val="Normal (Web)"/>
    <w:basedOn w:val="a"/>
    <w:uiPriority w:val="99"/>
    <w:semiHidden/>
    <w:unhideWhenUsed/>
    <w:rsid w:val="006E2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6E2AF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8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0464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0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0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7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534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0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2016-11-21T09:28:00Z</cp:lastPrinted>
  <dcterms:created xsi:type="dcterms:W3CDTF">2016-11-21T09:30:00Z</dcterms:created>
  <dcterms:modified xsi:type="dcterms:W3CDTF">2016-11-21T09:30:00Z</dcterms:modified>
</cp:coreProperties>
</file>