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2B22" w:rsidRDefault="00472B22" w:rsidP="00472B22">
      <w:pPr>
        <w:spacing w:beforeAutospacing="1" w:after="100" w:afterAutospacing="1" w:line="300" w:lineRule="atLeast"/>
        <w:outlineLvl w:val="0"/>
        <w:rPr>
          <w:rFonts w:ascii="Arial" w:eastAsia="Times New Roman" w:hAnsi="Arial" w:cs="Arial"/>
          <w:b/>
          <w:bCs/>
          <w:kern w:val="36"/>
          <w:sz w:val="48"/>
          <w:szCs w:val="48"/>
          <w:lang w:eastAsia="ru-RU"/>
        </w:rPr>
      </w:pPr>
      <w:r>
        <w:rPr>
          <w:rFonts w:ascii="Arial" w:eastAsia="Times New Roman" w:hAnsi="Arial" w:cs="Arial"/>
          <w:b/>
          <w:bCs/>
          <w:kern w:val="36"/>
          <w:sz w:val="48"/>
          <w:szCs w:val="48"/>
          <w:lang w:eastAsia="ru-RU"/>
        </w:rPr>
        <w:t>ПФР ИНФОРМИРУЕТ:</w:t>
      </w:r>
    </w:p>
    <w:p w:rsidR="00472B22" w:rsidRPr="00472B22" w:rsidRDefault="00472B22" w:rsidP="00472B22">
      <w:pPr>
        <w:spacing w:beforeAutospacing="1" w:after="100" w:afterAutospacing="1" w:line="300" w:lineRule="atLeast"/>
        <w:outlineLvl w:val="0"/>
        <w:rPr>
          <w:rFonts w:ascii="Arial" w:eastAsia="Times New Roman" w:hAnsi="Arial" w:cs="Arial"/>
          <w:b/>
          <w:bCs/>
          <w:kern w:val="36"/>
          <w:sz w:val="48"/>
          <w:szCs w:val="48"/>
          <w:lang w:eastAsia="ru-RU"/>
        </w:rPr>
      </w:pPr>
      <w:r w:rsidRPr="00472B22">
        <w:rPr>
          <w:rFonts w:ascii="Arial" w:eastAsia="Times New Roman" w:hAnsi="Arial" w:cs="Arial"/>
          <w:b/>
          <w:bCs/>
          <w:kern w:val="36"/>
          <w:sz w:val="48"/>
          <w:szCs w:val="48"/>
          <w:lang w:eastAsia="ru-RU"/>
        </w:rPr>
        <w:t>Глава ПФР Антон Дроздов посетил курсы компьютерной грамотности для пенсионеров</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Pr>
          <w:rFonts w:ascii="Arial" w:eastAsia="Times New Roman" w:hAnsi="Arial" w:cs="Arial"/>
          <w:sz w:val="20"/>
          <w:szCs w:val="20"/>
          <w:lang w:eastAsia="ru-RU"/>
        </w:rPr>
        <w:t>П</w:t>
      </w:r>
      <w:r w:rsidRPr="00472B22">
        <w:rPr>
          <w:rFonts w:ascii="Arial" w:eastAsia="Times New Roman" w:hAnsi="Arial" w:cs="Arial"/>
          <w:sz w:val="20"/>
          <w:szCs w:val="20"/>
          <w:lang w:eastAsia="ru-RU"/>
        </w:rPr>
        <w:t xml:space="preserve">редседатель Правления ПФР Антон Дроздов принял участие в мероприятии Правительства Москвы по реализации </w:t>
      </w:r>
      <w:proofErr w:type="gramStart"/>
      <w:r w:rsidRPr="00472B22">
        <w:rPr>
          <w:rFonts w:ascii="Arial" w:eastAsia="Times New Roman" w:hAnsi="Arial" w:cs="Arial"/>
          <w:sz w:val="20"/>
          <w:szCs w:val="20"/>
          <w:lang w:eastAsia="ru-RU"/>
        </w:rPr>
        <w:t>программы обучения компьютерной грамотности людей старшего поколения</w:t>
      </w:r>
      <w:proofErr w:type="gramEnd"/>
      <w:r w:rsidRPr="00472B22">
        <w:rPr>
          <w:rFonts w:ascii="Arial" w:eastAsia="Times New Roman" w:hAnsi="Arial" w:cs="Arial"/>
          <w:sz w:val="20"/>
          <w:szCs w:val="20"/>
          <w:lang w:eastAsia="ru-RU"/>
        </w:rPr>
        <w:t>.</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sidRPr="00472B22">
        <w:rPr>
          <w:rFonts w:ascii="Arial" w:eastAsia="Times New Roman" w:hAnsi="Arial" w:cs="Arial"/>
          <w:sz w:val="20"/>
          <w:szCs w:val="20"/>
          <w:lang w:eastAsia="ru-RU"/>
        </w:rPr>
        <w:t>Мероприятие прошло в Московском городском университете управления Правительства Москвы (МГУУ). В нем также приняли участие член Совета Федерации Елена Бибикова и министр Правительства Москвы, руководитель Департамента труда и социальной защиты населения города Москвы Владимир Петросян.</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sidRPr="00472B22">
        <w:rPr>
          <w:rFonts w:ascii="Arial" w:eastAsia="Times New Roman" w:hAnsi="Arial" w:cs="Arial"/>
          <w:sz w:val="20"/>
          <w:szCs w:val="20"/>
          <w:lang w:eastAsia="ru-RU"/>
        </w:rPr>
        <w:t xml:space="preserve">В ходе мероприятия участникам были продемонстрированы технические возможности МГУУ по проведению курсов компьютерной грамотности для пенсионеров. На курсах пожилые люди бесплатно учатся пользоваться компьютером или планшетом, общаться при помощи электронной почты или программы </w:t>
      </w:r>
      <w:proofErr w:type="spellStart"/>
      <w:r w:rsidRPr="00472B22">
        <w:rPr>
          <w:rFonts w:ascii="Arial" w:eastAsia="Times New Roman" w:hAnsi="Arial" w:cs="Arial"/>
          <w:sz w:val="20"/>
          <w:szCs w:val="20"/>
          <w:lang w:eastAsia="ru-RU"/>
        </w:rPr>
        <w:t>Skype</w:t>
      </w:r>
      <w:proofErr w:type="spellEnd"/>
      <w:r w:rsidRPr="00472B22">
        <w:rPr>
          <w:rFonts w:ascii="Arial" w:eastAsia="Times New Roman" w:hAnsi="Arial" w:cs="Arial"/>
          <w:sz w:val="20"/>
          <w:szCs w:val="20"/>
          <w:lang w:eastAsia="ru-RU"/>
        </w:rPr>
        <w:t>, ориентироваться в сети интернет, оперативно решать возникающие вопросы при помощи online-сервисов. Особое внимание уделяется функционалу Портала государственных и муниципальных услуг. На сегодняшний день в МГУУ уже получили знания по компьютерной грамотности почти 1,5 тыс. пенсионеров.</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sidRPr="00472B22">
        <w:rPr>
          <w:rFonts w:ascii="Arial" w:eastAsia="Times New Roman" w:hAnsi="Arial" w:cs="Arial"/>
          <w:sz w:val="20"/>
          <w:szCs w:val="20"/>
          <w:lang w:eastAsia="ru-RU"/>
        </w:rPr>
        <w:t xml:space="preserve">Важно отметить, что обучение пенсионеров компьютерной грамотности сегодня не ограничивается Москвой. Подобные курсы организованы на территории всей страны. </w:t>
      </w:r>
      <w:proofErr w:type="gramStart"/>
      <w:r w:rsidRPr="00472B22">
        <w:rPr>
          <w:rFonts w:ascii="Arial" w:eastAsia="Times New Roman" w:hAnsi="Arial" w:cs="Arial"/>
          <w:sz w:val="20"/>
          <w:szCs w:val="20"/>
          <w:lang w:eastAsia="ru-RU"/>
        </w:rPr>
        <w:t xml:space="preserve">С 2015 года было введено новое направление реализации социальных программ субъектов РФ, на которое ПФР выделяет субсидии субъектам на условиях </w:t>
      </w:r>
      <w:proofErr w:type="spellStart"/>
      <w:r w:rsidRPr="00472B22">
        <w:rPr>
          <w:rFonts w:ascii="Arial" w:eastAsia="Times New Roman" w:hAnsi="Arial" w:cs="Arial"/>
          <w:sz w:val="20"/>
          <w:szCs w:val="20"/>
          <w:lang w:eastAsia="ru-RU"/>
        </w:rPr>
        <w:t>софинансирования</w:t>
      </w:r>
      <w:proofErr w:type="spellEnd"/>
      <w:r w:rsidRPr="00472B22">
        <w:rPr>
          <w:rFonts w:ascii="Arial" w:eastAsia="Times New Roman" w:hAnsi="Arial" w:cs="Arial"/>
          <w:sz w:val="20"/>
          <w:szCs w:val="20"/>
          <w:lang w:eastAsia="ru-RU"/>
        </w:rPr>
        <w:t>.</w:t>
      </w:r>
      <w:proofErr w:type="gramEnd"/>
      <w:r w:rsidRPr="00472B22">
        <w:rPr>
          <w:rFonts w:ascii="Arial" w:eastAsia="Times New Roman" w:hAnsi="Arial" w:cs="Arial"/>
          <w:sz w:val="20"/>
          <w:szCs w:val="20"/>
          <w:lang w:eastAsia="ru-RU"/>
        </w:rPr>
        <w:t xml:space="preserve"> Это проведение образовательных мероприятий по обучению пенсионеров (в том числе инвалидов) основам использования компьютера и работы в сети интернет по утвержденной Минобразования учебной программе.</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sidRPr="00472B22">
        <w:rPr>
          <w:rFonts w:ascii="Arial" w:eastAsia="Times New Roman" w:hAnsi="Arial" w:cs="Arial"/>
          <w:sz w:val="20"/>
          <w:szCs w:val="20"/>
          <w:lang w:eastAsia="ru-RU"/>
        </w:rPr>
        <w:t>Это крайне важное и востребованное направление, дающее пенсионерам доступ к государственным услугам в дистанционной форме, повышающее уровень их социализации и жизненного комфорта.</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sidRPr="00472B22">
        <w:rPr>
          <w:rFonts w:ascii="Arial" w:eastAsia="Times New Roman" w:hAnsi="Arial" w:cs="Arial"/>
          <w:sz w:val="20"/>
          <w:szCs w:val="20"/>
          <w:lang w:eastAsia="ru-RU"/>
        </w:rPr>
        <w:t xml:space="preserve">В 2015 году в рамках </w:t>
      </w:r>
      <w:proofErr w:type="spellStart"/>
      <w:r w:rsidRPr="00472B22">
        <w:rPr>
          <w:rFonts w:ascii="Arial" w:eastAsia="Times New Roman" w:hAnsi="Arial" w:cs="Arial"/>
          <w:sz w:val="20"/>
          <w:szCs w:val="20"/>
          <w:lang w:eastAsia="ru-RU"/>
        </w:rPr>
        <w:t>софинансирования</w:t>
      </w:r>
      <w:proofErr w:type="spellEnd"/>
      <w:r w:rsidRPr="00472B22">
        <w:rPr>
          <w:rFonts w:ascii="Arial" w:eastAsia="Times New Roman" w:hAnsi="Arial" w:cs="Arial"/>
          <w:sz w:val="20"/>
          <w:szCs w:val="20"/>
          <w:lang w:eastAsia="ru-RU"/>
        </w:rPr>
        <w:t xml:space="preserve"> социальных программ субъектов РФ ПФР впервые выделил субсидии на обучение неработающих пенсионеров компьютерной грамотности в размере свыше 40 </w:t>
      </w:r>
      <w:proofErr w:type="spellStart"/>
      <w:proofErr w:type="gramStart"/>
      <w:r w:rsidRPr="00472B22">
        <w:rPr>
          <w:rFonts w:ascii="Arial" w:eastAsia="Times New Roman" w:hAnsi="Arial" w:cs="Arial"/>
          <w:sz w:val="20"/>
          <w:szCs w:val="20"/>
          <w:lang w:eastAsia="ru-RU"/>
        </w:rPr>
        <w:t>млн</w:t>
      </w:r>
      <w:proofErr w:type="spellEnd"/>
      <w:proofErr w:type="gramEnd"/>
      <w:r w:rsidRPr="00472B22">
        <w:rPr>
          <w:rFonts w:ascii="Arial" w:eastAsia="Times New Roman" w:hAnsi="Arial" w:cs="Arial"/>
          <w:sz w:val="20"/>
          <w:szCs w:val="20"/>
          <w:lang w:eastAsia="ru-RU"/>
        </w:rPr>
        <w:t xml:space="preserve"> рублей.</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sidRPr="00472B22">
        <w:rPr>
          <w:rFonts w:ascii="Arial" w:eastAsia="Times New Roman" w:hAnsi="Arial" w:cs="Arial"/>
          <w:sz w:val="20"/>
          <w:szCs w:val="20"/>
          <w:lang w:eastAsia="ru-RU"/>
        </w:rPr>
        <w:t xml:space="preserve">Результатом использования этих средств на условиях </w:t>
      </w:r>
      <w:proofErr w:type="spellStart"/>
      <w:r w:rsidRPr="00472B22">
        <w:rPr>
          <w:rFonts w:ascii="Arial" w:eastAsia="Times New Roman" w:hAnsi="Arial" w:cs="Arial"/>
          <w:sz w:val="20"/>
          <w:szCs w:val="20"/>
          <w:lang w:eastAsia="ru-RU"/>
        </w:rPr>
        <w:t>софинансирования</w:t>
      </w:r>
      <w:proofErr w:type="spellEnd"/>
      <w:r w:rsidRPr="00472B22">
        <w:rPr>
          <w:rFonts w:ascii="Arial" w:eastAsia="Times New Roman" w:hAnsi="Arial" w:cs="Arial"/>
          <w:sz w:val="20"/>
          <w:szCs w:val="20"/>
          <w:lang w:eastAsia="ru-RU"/>
        </w:rPr>
        <w:t xml:space="preserve"> стало обучение 41,6 тыс. пенсионеров, что выше запланированной численности в 33 тыс. человек. В 2016 году Пенсионный фонд продолжает выделение субсидий на обучение неработающих пенсионеров компьютерной грамотности. В 2016 году на эти цели ПФР выделил бюджетам субъектов РФ средства в размере 44,2 </w:t>
      </w:r>
      <w:proofErr w:type="spellStart"/>
      <w:proofErr w:type="gramStart"/>
      <w:r w:rsidRPr="00472B22">
        <w:rPr>
          <w:rFonts w:ascii="Arial" w:eastAsia="Times New Roman" w:hAnsi="Arial" w:cs="Arial"/>
          <w:sz w:val="20"/>
          <w:szCs w:val="20"/>
          <w:lang w:eastAsia="ru-RU"/>
        </w:rPr>
        <w:t>млн</w:t>
      </w:r>
      <w:proofErr w:type="spellEnd"/>
      <w:proofErr w:type="gramEnd"/>
      <w:r w:rsidRPr="00472B22">
        <w:rPr>
          <w:rFonts w:ascii="Arial" w:eastAsia="Times New Roman" w:hAnsi="Arial" w:cs="Arial"/>
          <w:sz w:val="20"/>
          <w:szCs w:val="20"/>
          <w:lang w:eastAsia="ru-RU"/>
        </w:rPr>
        <w:t xml:space="preserve"> рублей.</w:t>
      </w:r>
    </w:p>
    <w:p w:rsidR="00472B22" w:rsidRPr="00472B22" w:rsidRDefault="00472B22" w:rsidP="00472B22">
      <w:pPr>
        <w:spacing w:before="100" w:beforeAutospacing="1" w:after="100" w:afterAutospacing="1" w:line="300" w:lineRule="atLeast"/>
        <w:rPr>
          <w:rFonts w:ascii="Arial" w:eastAsia="Times New Roman" w:hAnsi="Arial" w:cs="Arial"/>
          <w:sz w:val="20"/>
          <w:szCs w:val="20"/>
          <w:lang w:eastAsia="ru-RU"/>
        </w:rPr>
      </w:pPr>
      <w:r w:rsidRPr="00472B22">
        <w:rPr>
          <w:rFonts w:ascii="Arial" w:eastAsia="Times New Roman" w:hAnsi="Arial" w:cs="Arial"/>
          <w:sz w:val="20"/>
          <w:szCs w:val="20"/>
          <w:lang w:eastAsia="ru-RU"/>
        </w:rPr>
        <w:lastRenderedPageBreak/>
        <w:t>Стоит отметить, что ПФР совместно с «</w:t>
      </w:r>
      <w:proofErr w:type="spellStart"/>
      <w:r w:rsidRPr="00472B22">
        <w:rPr>
          <w:rFonts w:ascii="Arial" w:eastAsia="Times New Roman" w:hAnsi="Arial" w:cs="Arial"/>
          <w:sz w:val="20"/>
          <w:szCs w:val="20"/>
          <w:lang w:eastAsia="ru-RU"/>
        </w:rPr>
        <w:t>Ростелекомом</w:t>
      </w:r>
      <w:proofErr w:type="spellEnd"/>
      <w:r w:rsidRPr="00472B22">
        <w:rPr>
          <w:rFonts w:ascii="Arial" w:eastAsia="Times New Roman" w:hAnsi="Arial" w:cs="Arial"/>
          <w:sz w:val="20"/>
          <w:szCs w:val="20"/>
          <w:lang w:eastAsia="ru-RU"/>
        </w:rPr>
        <w:t>» инициативно разработали учебный курс и учебное пособие «</w:t>
      </w:r>
      <w:hyperlink r:id="rId4" w:history="1">
        <w:r w:rsidRPr="00472B22">
          <w:rPr>
            <w:rFonts w:ascii="Arial" w:eastAsia="Times New Roman" w:hAnsi="Arial" w:cs="Arial"/>
            <w:color w:val="0B7FA4"/>
            <w:sz w:val="20"/>
            <w:u w:val="single"/>
            <w:lang w:eastAsia="ru-RU"/>
          </w:rPr>
          <w:t>Азбука интернета</w:t>
        </w:r>
      </w:hyperlink>
      <w:r w:rsidRPr="00472B22">
        <w:rPr>
          <w:rFonts w:ascii="Arial" w:eastAsia="Times New Roman" w:hAnsi="Arial" w:cs="Arial"/>
          <w:sz w:val="20"/>
          <w:szCs w:val="20"/>
          <w:lang w:eastAsia="ru-RU"/>
        </w:rPr>
        <w:t>» для людей старшего поколения, которое широко используется в субъектах РФ. Пособие «Азбука интернета» может использоваться как в качестве самоучителя, так и в рамках проведения уроков компьютерной грамотности.</w:t>
      </w:r>
    </w:p>
    <w:p w:rsidR="0091596E" w:rsidRDefault="00472B22" w:rsidP="00472B22">
      <w:pPr>
        <w:spacing w:before="100" w:beforeAutospacing="1" w:after="100" w:afterAutospacing="1" w:line="300" w:lineRule="atLeast"/>
      </w:pPr>
      <w:r w:rsidRPr="00472B22">
        <w:rPr>
          <w:rFonts w:ascii="Arial" w:eastAsia="Times New Roman" w:hAnsi="Arial" w:cs="Arial"/>
          <w:sz w:val="20"/>
          <w:szCs w:val="20"/>
          <w:lang w:eastAsia="ru-RU"/>
        </w:rPr>
        <w:t>Все материалы базового курса программы «Азбука Интернета» размещены в интернете в открытом доступе.</w:t>
      </w:r>
    </w:p>
    <w:sectPr w:rsidR="0091596E" w:rsidSect="0068673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472B22"/>
    <w:rsid w:val="0022663A"/>
    <w:rsid w:val="00472B22"/>
    <w:rsid w:val="0068673C"/>
    <w:rsid w:val="00B1508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673C"/>
  </w:style>
  <w:style w:type="paragraph" w:styleId="1">
    <w:name w:val="heading 1"/>
    <w:basedOn w:val="a"/>
    <w:link w:val="10"/>
    <w:uiPriority w:val="9"/>
    <w:qFormat/>
    <w:rsid w:val="00472B2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472B22"/>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72B22"/>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472B22"/>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472B22"/>
    <w:rPr>
      <w:color w:val="0B7FA4"/>
      <w:u w:val="single"/>
    </w:rPr>
  </w:style>
  <w:style w:type="paragraph" w:styleId="a4">
    <w:name w:val="Normal (Web)"/>
    <w:basedOn w:val="a"/>
    <w:uiPriority w:val="99"/>
    <w:semiHidden/>
    <w:unhideWhenUsed/>
    <w:rsid w:val="00472B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783302629">
      <w:bodyDiv w:val="1"/>
      <w:marLeft w:val="0"/>
      <w:marRight w:val="0"/>
      <w:marTop w:val="0"/>
      <w:marBottom w:val="0"/>
      <w:divBdr>
        <w:top w:val="none" w:sz="0" w:space="0" w:color="auto"/>
        <w:left w:val="none" w:sz="0" w:space="0" w:color="auto"/>
        <w:bottom w:val="none" w:sz="0" w:space="0" w:color="auto"/>
        <w:right w:val="none" w:sz="0" w:space="0" w:color="auto"/>
      </w:divBdr>
      <w:divsChild>
        <w:div w:id="1114520471">
          <w:marLeft w:val="0"/>
          <w:marRight w:val="0"/>
          <w:marTop w:val="100"/>
          <w:marBottom w:val="100"/>
          <w:divBdr>
            <w:top w:val="none" w:sz="0" w:space="0" w:color="auto"/>
            <w:left w:val="none" w:sz="0" w:space="0" w:color="auto"/>
            <w:bottom w:val="none" w:sz="0" w:space="0" w:color="auto"/>
            <w:right w:val="none" w:sz="0" w:space="0" w:color="auto"/>
          </w:divBdr>
          <w:divsChild>
            <w:div w:id="1479878054">
              <w:marLeft w:val="0"/>
              <w:marRight w:val="0"/>
              <w:marTop w:val="0"/>
              <w:marBottom w:val="0"/>
              <w:divBdr>
                <w:top w:val="none" w:sz="0" w:space="0" w:color="auto"/>
                <w:left w:val="none" w:sz="0" w:space="0" w:color="auto"/>
                <w:bottom w:val="none" w:sz="0" w:space="0" w:color="auto"/>
                <w:right w:val="none" w:sz="0" w:space="0" w:color="auto"/>
              </w:divBdr>
              <w:divsChild>
                <w:div w:id="1552879809">
                  <w:marLeft w:val="0"/>
                  <w:marRight w:val="0"/>
                  <w:marTop w:val="0"/>
                  <w:marBottom w:val="0"/>
                  <w:divBdr>
                    <w:top w:val="none" w:sz="0" w:space="0" w:color="auto"/>
                    <w:left w:val="none" w:sz="0" w:space="0" w:color="auto"/>
                    <w:bottom w:val="none" w:sz="0" w:space="0" w:color="auto"/>
                    <w:right w:val="none" w:sz="0" w:space="0" w:color="auto"/>
                  </w:divBdr>
                </w:div>
              </w:divsChild>
            </w:div>
            <w:div w:id="644743483">
              <w:marLeft w:val="0"/>
              <w:marRight w:val="0"/>
              <w:marTop w:val="0"/>
              <w:marBottom w:val="0"/>
              <w:divBdr>
                <w:top w:val="none" w:sz="0" w:space="0" w:color="auto"/>
                <w:left w:val="none" w:sz="0" w:space="0" w:color="auto"/>
                <w:bottom w:val="none" w:sz="0" w:space="0" w:color="auto"/>
                <w:right w:val="none" w:sz="0" w:space="0" w:color="auto"/>
              </w:divBdr>
              <w:divsChild>
                <w:div w:id="1227490989">
                  <w:marLeft w:val="0"/>
                  <w:marRight w:val="0"/>
                  <w:marTop w:val="0"/>
                  <w:marBottom w:val="0"/>
                  <w:divBdr>
                    <w:top w:val="none" w:sz="0" w:space="0" w:color="auto"/>
                    <w:left w:val="none" w:sz="0" w:space="0" w:color="auto"/>
                    <w:bottom w:val="none" w:sz="0" w:space="0" w:color="auto"/>
                    <w:right w:val="none" w:sz="0" w:space="0" w:color="auto"/>
                  </w:divBdr>
                  <w:divsChild>
                    <w:div w:id="142980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1072;&#1079;&#1073;&#1091;&#1082;&#1072;&#1080;&#1085;&#1090;&#1077;&#1088;&#1085;&#1077;&#1090;&#1072;.&#1088;&#109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428</Words>
  <Characters>2446</Characters>
  <Application>Microsoft Office Word</Application>
  <DocSecurity>0</DocSecurity>
  <Lines>20</Lines>
  <Paragraphs>5</Paragraphs>
  <ScaleCrop>false</ScaleCrop>
  <Company/>
  <LinksUpToDate>false</LinksUpToDate>
  <CharactersWithSpaces>2869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2016-12-09T10:26:00Z</dcterms:created>
  <dcterms:modified xsi:type="dcterms:W3CDTF">2016-12-09T10:28:00Z</dcterms:modified>
</cp:coreProperties>
</file>