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C81" w:rsidRPr="00DF3C81" w:rsidRDefault="00DF3C81" w:rsidP="00DF3C81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DF3C81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К получению зарплаты в конверте нельзя относиться легкомысленно</w:t>
      </w:r>
    </w:p>
    <w:p w:rsidR="00DF3C81" w:rsidRPr="00DF3C81" w:rsidRDefault="00DF3C81" w:rsidP="00DF3C81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Г</w:t>
      </w:r>
      <w:proofErr w:type="gramStart"/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У-</w:t>
      </w:r>
      <w:proofErr w:type="gramEnd"/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УПФР в </w:t>
      </w:r>
      <w:proofErr w:type="spellStart"/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Большеберезниковском</w:t>
      </w:r>
      <w:proofErr w:type="spellEnd"/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муниципальном районе </w:t>
      </w:r>
      <w:r w:rsidRPr="00DF3C81"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предостерегает, что неофициальная выплата заработной платы («серая зарплата») влечет за собой не только нарушение действующего законодательства, но и ущемление социальных прав работников, в частности, права на достойное пенсионное обеспечение с наступлением пенсионного возраста.</w:t>
      </w:r>
    </w:p>
    <w:p w:rsidR="00DF3C81" w:rsidRPr="00DF3C81" w:rsidRDefault="00DF3C81" w:rsidP="00DF3C81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DF3C81">
        <w:rPr>
          <w:rFonts w:ascii="Arial" w:eastAsia="Times New Roman" w:hAnsi="Arial" w:cs="Arial"/>
          <w:sz w:val="20"/>
          <w:szCs w:val="20"/>
          <w:lang w:eastAsia="ru-RU"/>
        </w:rPr>
        <w:t xml:space="preserve">От размера официальной заработной платы напрямую зависит размер будущей пенсии работающих граждан, поскольку именно оплата труда является основой для начисления </w:t>
      </w:r>
      <w:r w:rsidRPr="00DF3C81">
        <w:rPr>
          <w:rFonts w:ascii="Arial" w:eastAsia="Times New Roman" w:hAnsi="Arial" w:cs="Arial"/>
          <w:b/>
          <w:bCs/>
          <w:sz w:val="20"/>
          <w:lang w:eastAsia="ru-RU"/>
        </w:rPr>
        <w:t>страховых взносов</w:t>
      </w:r>
      <w:r w:rsidRPr="00DF3C81">
        <w:rPr>
          <w:rFonts w:ascii="Arial" w:eastAsia="Times New Roman" w:hAnsi="Arial" w:cs="Arial"/>
          <w:sz w:val="20"/>
          <w:szCs w:val="20"/>
          <w:lang w:eastAsia="ru-RU"/>
        </w:rPr>
        <w:t xml:space="preserve"> на обязательное </w:t>
      </w:r>
      <w:r w:rsidRPr="00DF3C81">
        <w:rPr>
          <w:rFonts w:ascii="Arial" w:eastAsia="Times New Roman" w:hAnsi="Arial" w:cs="Arial"/>
          <w:b/>
          <w:bCs/>
          <w:sz w:val="20"/>
          <w:lang w:eastAsia="ru-RU"/>
        </w:rPr>
        <w:t>пенсионное страхование</w:t>
      </w:r>
      <w:r w:rsidRPr="00DF3C81">
        <w:rPr>
          <w:rFonts w:ascii="Arial" w:eastAsia="Times New Roman" w:hAnsi="Arial" w:cs="Arial"/>
          <w:sz w:val="20"/>
          <w:szCs w:val="20"/>
          <w:lang w:eastAsia="ru-RU"/>
        </w:rPr>
        <w:t>.</w:t>
      </w:r>
    </w:p>
    <w:p w:rsidR="00DF3C81" w:rsidRPr="00DF3C81" w:rsidRDefault="00DF3C81" w:rsidP="00DF3C81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proofErr w:type="gramStart"/>
      <w:r w:rsidRPr="00DF3C81">
        <w:rPr>
          <w:rFonts w:ascii="Arial" w:eastAsia="Times New Roman" w:hAnsi="Arial" w:cs="Arial"/>
          <w:sz w:val="20"/>
          <w:szCs w:val="20"/>
          <w:lang w:eastAsia="ru-RU"/>
        </w:rPr>
        <w:t xml:space="preserve">В соответствии со статьей 3 Федерального закона от 15.12.2001 г. № 167-ФЗ «Об обязательном </w:t>
      </w:r>
      <w:r w:rsidRPr="00DF3C81">
        <w:rPr>
          <w:rFonts w:ascii="Arial" w:eastAsia="Times New Roman" w:hAnsi="Arial" w:cs="Arial"/>
          <w:b/>
          <w:bCs/>
          <w:sz w:val="20"/>
          <w:lang w:eastAsia="ru-RU"/>
        </w:rPr>
        <w:t>пенсионном страховании</w:t>
      </w:r>
      <w:r w:rsidRPr="00DF3C81">
        <w:rPr>
          <w:rFonts w:ascii="Arial" w:eastAsia="Times New Roman" w:hAnsi="Arial" w:cs="Arial"/>
          <w:sz w:val="20"/>
          <w:szCs w:val="20"/>
          <w:lang w:eastAsia="ru-RU"/>
        </w:rPr>
        <w:t xml:space="preserve"> в Российской Федерации» </w:t>
      </w:r>
      <w:r w:rsidRPr="00DF3C81">
        <w:rPr>
          <w:rFonts w:ascii="Arial" w:eastAsia="Times New Roman" w:hAnsi="Arial" w:cs="Arial"/>
          <w:b/>
          <w:bCs/>
          <w:sz w:val="20"/>
          <w:lang w:eastAsia="ru-RU"/>
        </w:rPr>
        <w:t>страховые взносы</w:t>
      </w:r>
      <w:r w:rsidRPr="00DF3C81">
        <w:rPr>
          <w:rFonts w:ascii="Arial" w:eastAsia="Times New Roman" w:hAnsi="Arial" w:cs="Arial"/>
          <w:sz w:val="20"/>
          <w:szCs w:val="20"/>
          <w:lang w:eastAsia="ru-RU"/>
        </w:rPr>
        <w:t xml:space="preserve"> на обязательное </w:t>
      </w:r>
      <w:r w:rsidRPr="00DF3C81">
        <w:rPr>
          <w:rFonts w:ascii="Arial" w:eastAsia="Times New Roman" w:hAnsi="Arial" w:cs="Arial"/>
          <w:b/>
          <w:bCs/>
          <w:sz w:val="20"/>
          <w:lang w:eastAsia="ru-RU"/>
        </w:rPr>
        <w:t>пенсионное страхование</w:t>
      </w:r>
      <w:r w:rsidRPr="00DF3C81">
        <w:rPr>
          <w:rFonts w:ascii="Arial" w:eastAsia="Times New Roman" w:hAnsi="Arial" w:cs="Arial"/>
          <w:sz w:val="20"/>
          <w:szCs w:val="20"/>
          <w:lang w:eastAsia="ru-RU"/>
        </w:rPr>
        <w:t xml:space="preserve"> - индивидуально возмездные обязательные платежи, которые уплачиваются в </w:t>
      </w:r>
      <w:r w:rsidRPr="00DF3C81">
        <w:rPr>
          <w:rFonts w:ascii="Arial" w:eastAsia="Times New Roman" w:hAnsi="Arial" w:cs="Arial"/>
          <w:b/>
          <w:bCs/>
          <w:sz w:val="20"/>
          <w:lang w:eastAsia="ru-RU"/>
        </w:rPr>
        <w:t>Пенсионный фонд Российской Федерации</w:t>
      </w:r>
      <w:r w:rsidRPr="00DF3C81">
        <w:rPr>
          <w:rFonts w:ascii="Arial" w:eastAsia="Times New Roman" w:hAnsi="Arial" w:cs="Arial"/>
          <w:sz w:val="20"/>
          <w:szCs w:val="20"/>
          <w:lang w:eastAsia="ru-RU"/>
        </w:rPr>
        <w:t xml:space="preserve"> и персональным целевым назначением которых является обеспечение права гражданина на получение обязательного страхового обеспечения по обязательному </w:t>
      </w:r>
      <w:r w:rsidRPr="00DF3C81">
        <w:rPr>
          <w:rFonts w:ascii="Arial" w:eastAsia="Times New Roman" w:hAnsi="Arial" w:cs="Arial"/>
          <w:b/>
          <w:bCs/>
          <w:sz w:val="20"/>
          <w:lang w:eastAsia="ru-RU"/>
        </w:rPr>
        <w:t>пенсионному страхованию</w:t>
      </w:r>
      <w:r w:rsidRPr="00DF3C81">
        <w:rPr>
          <w:rFonts w:ascii="Arial" w:eastAsia="Times New Roman" w:hAnsi="Arial" w:cs="Arial"/>
          <w:sz w:val="20"/>
          <w:szCs w:val="20"/>
          <w:lang w:eastAsia="ru-RU"/>
        </w:rPr>
        <w:t>.</w:t>
      </w:r>
      <w:proofErr w:type="gramEnd"/>
    </w:p>
    <w:p w:rsidR="00DF3C81" w:rsidRPr="00DF3C81" w:rsidRDefault="00DF3C81" w:rsidP="00DF3C81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DF3C81">
        <w:rPr>
          <w:rFonts w:ascii="Arial" w:eastAsia="Times New Roman" w:hAnsi="Arial" w:cs="Arial"/>
          <w:b/>
          <w:bCs/>
          <w:sz w:val="20"/>
          <w:lang w:eastAsia="ru-RU"/>
        </w:rPr>
        <w:t>Страховые взносы</w:t>
      </w:r>
      <w:r w:rsidRPr="00DF3C81">
        <w:rPr>
          <w:rFonts w:ascii="Arial" w:eastAsia="Times New Roman" w:hAnsi="Arial" w:cs="Arial"/>
          <w:sz w:val="20"/>
          <w:szCs w:val="20"/>
          <w:lang w:eastAsia="ru-RU"/>
        </w:rPr>
        <w:t xml:space="preserve"> фиксируются на индивидуальном лицевом счете, который </w:t>
      </w:r>
      <w:r w:rsidRPr="00DF3C81">
        <w:rPr>
          <w:rFonts w:ascii="Arial" w:eastAsia="Times New Roman" w:hAnsi="Arial" w:cs="Arial"/>
          <w:b/>
          <w:bCs/>
          <w:sz w:val="20"/>
          <w:lang w:eastAsia="ru-RU"/>
        </w:rPr>
        <w:t>ПФР</w:t>
      </w:r>
      <w:r w:rsidRPr="00DF3C81">
        <w:rPr>
          <w:rFonts w:ascii="Arial" w:eastAsia="Times New Roman" w:hAnsi="Arial" w:cs="Arial"/>
          <w:sz w:val="20"/>
          <w:szCs w:val="20"/>
          <w:lang w:eastAsia="ru-RU"/>
        </w:rPr>
        <w:t xml:space="preserve"> открывает каждому работающему гражданину. Зарплата в «конверте» лишает возможности на достойную пенсию, т.к. по ней не производятся отчисления в </w:t>
      </w:r>
      <w:r w:rsidRPr="00DF3C81">
        <w:rPr>
          <w:rFonts w:ascii="Arial" w:eastAsia="Times New Roman" w:hAnsi="Arial" w:cs="Arial"/>
          <w:b/>
          <w:bCs/>
          <w:sz w:val="20"/>
          <w:lang w:eastAsia="ru-RU"/>
        </w:rPr>
        <w:t>Пенсионный фонд России</w:t>
      </w:r>
      <w:r w:rsidRPr="00DF3C81">
        <w:rPr>
          <w:rFonts w:ascii="Arial" w:eastAsia="Times New Roman" w:hAnsi="Arial" w:cs="Arial"/>
          <w:sz w:val="20"/>
          <w:szCs w:val="20"/>
          <w:lang w:eastAsia="ru-RU"/>
        </w:rPr>
        <w:t>.</w:t>
      </w:r>
    </w:p>
    <w:p w:rsidR="00DF3C81" w:rsidRPr="00DF3C81" w:rsidRDefault="00DF3C81" w:rsidP="00DF3C81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DF3C81">
        <w:rPr>
          <w:rFonts w:ascii="Arial" w:eastAsia="Times New Roman" w:hAnsi="Arial" w:cs="Arial"/>
          <w:b/>
          <w:bCs/>
          <w:i/>
          <w:iCs/>
          <w:sz w:val="20"/>
          <w:lang w:eastAsia="ru-RU"/>
        </w:rPr>
        <w:t xml:space="preserve">Борьба с «серыми» зарплатами является одной из важнейших задач в области защиты прав и законных интересов конкретного человека и ведется на межведомственном уровне. Для обращения граждан по всем возникающим вопросам </w:t>
      </w:r>
      <w:r>
        <w:rPr>
          <w:rFonts w:ascii="Arial" w:eastAsia="Times New Roman" w:hAnsi="Arial" w:cs="Arial"/>
          <w:b/>
          <w:bCs/>
          <w:i/>
          <w:iCs/>
          <w:sz w:val="20"/>
          <w:lang w:eastAsia="ru-RU"/>
        </w:rPr>
        <w:t xml:space="preserve">УПФР в </w:t>
      </w:r>
      <w:proofErr w:type="spellStart"/>
      <w:r>
        <w:rPr>
          <w:rFonts w:ascii="Arial" w:eastAsia="Times New Roman" w:hAnsi="Arial" w:cs="Arial"/>
          <w:b/>
          <w:bCs/>
          <w:i/>
          <w:iCs/>
          <w:sz w:val="20"/>
          <w:lang w:eastAsia="ru-RU"/>
        </w:rPr>
        <w:t>Большеберезниковском</w:t>
      </w:r>
      <w:proofErr w:type="spellEnd"/>
      <w:r>
        <w:rPr>
          <w:rFonts w:ascii="Arial" w:eastAsia="Times New Roman" w:hAnsi="Arial" w:cs="Arial"/>
          <w:b/>
          <w:bCs/>
          <w:i/>
          <w:iCs/>
          <w:sz w:val="20"/>
          <w:lang w:eastAsia="ru-RU"/>
        </w:rPr>
        <w:t xml:space="preserve"> муниципальном районе </w:t>
      </w:r>
      <w:r w:rsidRPr="00DF3C81">
        <w:rPr>
          <w:rFonts w:ascii="Arial" w:eastAsia="Times New Roman" w:hAnsi="Arial" w:cs="Arial"/>
          <w:b/>
          <w:bCs/>
          <w:i/>
          <w:iCs/>
          <w:sz w:val="20"/>
          <w:lang w:eastAsia="ru-RU"/>
        </w:rPr>
        <w:t xml:space="preserve"> организован телефон </w:t>
      </w:r>
      <w:r>
        <w:rPr>
          <w:rFonts w:ascii="Arial" w:eastAsia="Times New Roman" w:hAnsi="Arial" w:cs="Arial"/>
          <w:b/>
          <w:bCs/>
          <w:i/>
          <w:iCs/>
          <w:sz w:val="20"/>
          <w:lang w:eastAsia="ru-RU"/>
        </w:rPr>
        <w:t>горячей линии 2-15-48</w:t>
      </w:r>
      <w:r w:rsidRPr="00DF3C81">
        <w:rPr>
          <w:rFonts w:ascii="Arial" w:eastAsia="Times New Roman" w:hAnsi="Arial" w:cs="Arial"/>
          <w:b/>
          <w:bCs/>
          <w:i/>
          <w:iCs/>
          <w:sz w:val="20"/>
          <w:lang w:eastAsia="ru-RU"/>
        </w:rPr>
        <w:t>.</w:t>
      </w:r>
    </w:p>
    <w:p w:rsidR="0091596E" w:rsidRDefault="00DF3C81"/>
    <w:sectPr w:rsidR="0091596E" w:rsidSect="007247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F3C81"/>
    <w:rsid w:val="0022663A"/>
    <w:rsid w:val="00724749"/>
    <w:rsid w:val="00B15088"/>
    <w:rsid w:val="00DF3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749"/>
  </w:style>
  <w:style w:type="paragraph" w:styleId="1">
    <w:name w:val="heading 1"/>
    <w:basedOn w:val="a"/>
    <w:link w:val="10"/>
    <w:uiPriority w:val="9"/>
    <w:qFormat/>
    <w:rsid w:val="00DF3C8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F3C8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3C8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F3C8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Emphasis"/>
    <w:basedOn w:val="a0"/>
    <w:uiPriority w:val="20"/>
    <w:qFormat/>
    <w:rsid w:val="00DF3C81"/>
    <w:rPr>
      <w:i/>
      <w:iCs/>
    </w:rPr>
  </w:style>
  <w:style w:type="character" w:styleId="a4">
    <w:name w:val="Strong"/>
    <w:basedOn w:val="a0"/>
    <w:uiPriority w:val="22"/>
    <w:qFormat/>
    <w:rsid w:val="00DF3C81"/>
    <w:rPr>
      <w:b/>
      <w:bCs/>
    </w:rPr>
  </w:style>
  <w:style w:type="paragraph" w:styleId="a5">
    <w:name w:val="Normal (Web)"/>
    <w:basedOn w:val="a"/>
    <w:uiPriority w:val="99"/>
    <w:semiHidden/>
    <w:unhideWhenUsed/>
    <w:rsid w:val="00DF3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2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37765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12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30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257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27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50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245</Words>
  <Characters>1401</Characters>
  <Application>Microsoft Office Word</Application>
  <DocSecurity>0</DocSecurity>
  <Lines>11</Lines>
  <Paragraphs>3</Paragraphs>
  <ScaleCrop>false</ScaleCrop>
  <Company/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2016-12-12T08:34:00Z</dcterms:created>
  <dcterms:modified xsi:type="dcterms:W3CDTF">2016-12-12T08:39:00Z</dcterms:modified>
</cp:coreProperties>
</file>