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F3" w:rsidRPr="00DB0DF3" w:rsidRDefault="00DB0DF3" w:rsidP="00DB0DF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B0DF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2016 году Пенсионный фонд расширил электронные сервисы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DB0DF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</w:t>
      </w:r>
      <w:r w:rsidRPr="00DB0DF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декабря 2016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kart5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rt5_40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0DF3">
        <w:rPr>
          <w:rFonts w:ascii="Arial" w:eastAsia="Times New Roman" w:hAnsi="Arial" w:cs="Arial"/>
          <w:lang w:eastAsia="ru-RU"/>
        </w:rPr>
        <w:t>Сегодня большинство услуг Пенсионного фонда можно получить через интернет – не выходя из дома. Все услуги и сервисы, как в части информирования граждан, так и в части оказания государственных услуг, которые делают визит в ПФР необязательным, объединены в Единый портал на сайте ПФР.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B0DF3">
        <w:rPr>
          <w:rFonts w:ascii="Arial" w:eastAsia="Times New Roman" w:hAnsi="Arial" w:cs="Arial"/>
          <w:lang w:eastAsia="ru-RU"/>
        </w:rPr>
        <w:t>Личный кабинет гражданина – это электронный сервис на сайте Пенсионного фонда России, в рамках которого на сегодня реализована 31 услуга. Чтобы войти в него, нужно зарегистрироваться в Единой системе идентификац</w:t>
      </w:r>
      <w:proofErr w:type="gramStart"/>
      <w:r w:rsidRPr="00DB0DF3">
        <w:rPr>
          <w:rFonts w:ascii="Arial" w:eastAsia="Times New Roman" w:hAnsi="Arial" w:cs="Arial"/>
          <w:lang w:eastAsia="ru-RU"/>
        </w:rPr>
        <w:t>ии и ау</w:t>
      </w:r>
      <w:proofErr w:type="gramEnd"/>
      <w:r w:rsidRPr="00DB0DF3">
        <w:rPr>
          <w:rFonts w:ascii="Arial" w:eastAsia="Times New Roman" w:hAnsi="Arial" w:cs="Arial"/>
          <w:lang w:eastAsia="ru-RU"/>
        </w:rPr>
        <w:t>тентификации, т. е. на Портале государственных услуг. Дополнительной регистрации на сайте Пенсионного фонда не требуется.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B0DF3">
        <w:rPr>
          <w:rFonts w:ascii="Arial" w:eastAsia="Times New Roman" w:hAnsi="Arial" w:cs="Arial"/>
          <w:lang w:eastAsia="ru-RU"/>
        </w:rPr>
        <w:t>Личный кабинет – это полезный электронный инструмент. Будущие пенсионеры могут контролировать пенсионные отчисления работодателей. Те, кто уже собирается на пенсию, – оценить свои пенсионные баллы и стаж, рассчитать размер пенсии и обратиться за ее назначением. А пенсионеры – управлять доставкой пенсии и получать справочные документы.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B0DF3">
        <w:rPr>
          <w:rFonts w:ascii="Arial" w:eastAsia="Times New Roman" w:hAnsi="Arial" w:cs="Arial"/>
          <w:lang w:eastAsia="ru-RU"/>
        </w:rPr>
        <w:t xml:space="preserve">Для большего удобства Личный кабинет структурирован не только по типу получаемых услуг (пенсии, </w:t>
      </w:r>
      <w:proofErr w:type="spellStart"/>
      <w:r w:rsidRPr="00DB0DF3">
        <w:rPr>
          <w:rFonts w:ascii="Arial" w:eastAsia="Times New Roman" w:hAnsi="Arial" w:cs="Arial"/>
          <w:lang w:eastAsia="ru-RU"/>
        </w:rPr>
        <w:t>соцвыплаты</w:t>
      </w:r>
      <w:proofErr w:type="spellEnd"/>
      <w:r w:rsidRPr="00DB0DF3">
        <w:rPr>
          <w:rFonts w:ascii="Arial" w:eastAsia="Times New Roman" w:hAnsi="Arial" w:cs="Arial"/>
          <w:lang w:eastAsia="ru-RU"/>
        </w:rPr>
        <w:t xml:space="preserve">, материнский капитал и др.), но и по доступу к ним – с регистрацией или без регистрации. Для доступа к услугам, имеющим отношение к персональным данным, необходимо иметь подтвержденную учетную запись на Портале </w:t>
      </w:r>
      <w:proofErr w:type="spellStart"/>
      <w:r w:rsidRPr="00DB0DF3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DB0DF3">
        <w:rPr>
          <w:rFonts w:ascii="Arial" w:eastAsia="Times New Roman" w:hAnsi="Arial" w:cs="Arial"/>
          <w:lang w:eastAsia="ru-RU"/>
        </w:rPr>
        <w:t>, а для некоторых – квалифицированную электронную подпись.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B0DF3">
        <w:rPr>
          <w:rFonts w:ascii="Arial" w:eastAsia="Times New Roman" w:hAnsi="Arial" w:cs="Arial"/>
          <w:lang w:eastAsia="ru-RU"/>
        </w:rPr>
        <w:t xml:space="preserve">С момента запуска Личного кабинета в 2015 году в нем были доступны такие важные сервисы, как информирование о сформированных пенсионных правах, назначение пенсии, изменение способа ее доставки и др. В 2016 году к ним добавились новые электронные сервисы. Один из ключевых сервисов для пенсионеров – информирование о </w:t>
      </w:r>
      <w:r w:rsidRPr="00DB0DF3">
        <w:rPr>
          <w:rFonts w:ascii="Arial" w:eastAsia="Times New Roman" w:hAnsi="Arial" w:cs="Arial"/>
          <w:lang w:eastAsia="ru-RU"/>
        </w:rPr>
        <w:lastRenderedPageBreak/>
        <w:t xml:space="preserve">виде и размере пенсии и социальных выплат (таких как ЕДВ, НСУ, ежемесячной и компенсационной выплаты по уходу за </w:t>
      </w:r>
      <w:proofErr w:type="gramStart"/>
      <w:r w:rsidRPr="00DB0DF3">
        <w:rPr>
          <w:rFonts w:ascii="Arial" w:eastAsia="Times New Roman" w:hAnsi="Arial" w:cs="Arial"/>
          <w:lang w:eastAsia="ru-RU"/>
        </w:rPr>
        <w:t>нетрудоспособным</w:t>
      </w:r>
      <w:proofErr w:type="gramEnd"/>
      <w:r w:rsidRPr="00DB0DF3">
        <w:rPr>
          <w:rFonts w:ascii="Arial" w:eastAsia="Times New Roman" w:hAnsi="Arial" w:cs="Arial"/>
          <w:lang w:eastAsia="ru-RU"/>
        </w:rPr>
        <w:t xml:space="preserve"> и т. д.).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B0DF3">
        <w:rPr>
          <w:rFonts w:ascii="Arial" w:eastAsia="Times New Roman" w:hAnsi="Arial" w:cs="Arial"/>
          <w:lang w:eastAsia="ru-RU"/>
        </w:rPr>
        <w:t>Владельцам сертификата на материнский капитал полезен сервис информирования о размере (или остатке) средств материнского капитала. Помимо этого, в ряде регионов появилась возможность дистанционно подать заявления о выдаче государственного сертификата на материнский капитал и о распоряжении его средствами.</w:t>
      </w:r>
    </w:p>
    <w:p w:rsidR="00DB0DF3" w:rsidRPr="00DB0DF3" w:rsidRDefault="00DB0DF3" w:rsidP="00DB0DF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B0DF3">
        <w:rPr>
          <w:rFonts w:ascii="Arial" w:eastAsia="Times New Roman" w:hAnsi="Arial" w:cs="Arial"/>
          <w:lang w:eastAsia="ru-RU"/>
        </w:rPr>
        <w:t>Еще один новый сервис позволит гражданам, относящимся к льготным категориям, подать заявление о назначении ежемесячной денежной выплаты (ЕДВ). Как правило, ЕДВ назначается вместе с пенсией. Этот сервис особенно полезен гражданам, имеющим инвалидность, которые обращаются в ПФР за назначением пенсии. Одновременно они получают статус «федерального льготника» и им назначается ЕДВ.</w:t>
      </w:r>
    </w:p>
    <w:p w:rsidR="0091596E" w:rsidRDefault="00DB0DF3"/>
    <w:sectPr w:rsidR="0091596E" w:rsidSect="000F5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DF3"/>
    <w:rsid w:val="000F57E7"/>
    <w:rsid w:val="0022663A"/>
    <w:rsid w:val="00B15088"/>
    <w:rsid w:val="00DB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E7"/>
  </w:style>
  <w:style w:type="paragraph" w:styleId="1">
    <w:name w:val="heading 1"/>
    <w:basedOn w:val="a"/>
    <w:link w:val="10"/>
    <w:uiPriority w:val="9"/>
    <w:qFormat/>
    <w:rsid w:val="00DB0D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B0D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0D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0D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B0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B0DF3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DB0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0D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5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1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7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9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1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0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612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7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9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2016-12-20T15:16:00Z</dcterms:created>
  <dcterms:modified xsi:type="dcterms:W3CDTF">2016-12-20T15:18:00Z</dcterms:modified>
</cp:coreProperties>
</file>