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DF" w:rsidRDefault="00707DDF" w:rsidP="00707DDF">
      <w:pPr>
        <w:pStyle w:val="1"/>
        <w:rPr>
          <w:rFonts w:cs="Arial"/>
          <w:color w:val="333333"/>
        </w:rPr>
      </w:pPr>
    </w:p>
    <w:p w:rsidR="00707DDF" w:rsidRDefault="00707DDF" w:rsidP="00707DDF">
      <w:pPr>
        <w:pStyle w:val="1"/>
        <w:rPr>
          <w:rFonts w:cs="Arial"/>
          <w:color w:val="333333"/>
        </w:rPr>
      </w:pPr>
    </w:p>
    <w:p w:rsidR="00707DDF" w:rsidRDefault="00707DDF" w:rsidP="00707DDF">
      <w:pPr>
        <w:pStyle w:val="1"/>
        <w:rPr>
          <w:rFonts w:cs="Arial"/>
          <w:color w:val="333333"/>
        </w:rPr>
      </w:pPr>
      <w:r>
        <w:rPr>
          <w:rFonts w:cs="Arial"/>
          <w:color w:val="333333"/>
        </w:rPr>
        <w:t>Кто может быть правопреемником пенсионных накоплений</w:t>
      </w:r>
    </w:p>
    <w:p w:rsidR="00707DDF" w:rsidRDefault="00707DDF" w:rsidP="00707DD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По заявлению:</w:t>
      </w:r>
    </w:p>
    <w:p w:rsidR="00707DDF" w:rsidRDefault="00707DDF" w:rsidP="00707DD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Правопреемники умершего гражданина указаны в заявлении о распределении средств пенсионных накоплений (договоре об обязательном пенсионном страховании, который при жизни заключил с негосударственным пенсионным фондом)</w:t>
      </w:r>
    </w:p>
    <w:p w:rsidR="00707DDF" w:rsidRDefault="00707DDF" w:rsidP="00707DD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Если заявления (договора) нет:</w:t>
      </w:r>
    </w:p>
    <w:p w:rsidR="00707DDF" w:rsidRDefault="00707DDF" w:rsidP="00707DD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правопреемники — дети, в том числе усыновленные, супруг и родител</w:t>
      </w:r>
      <w:proofErr w:type="gramStart"/>
      <w:r>
        <w:rPr>
          <w:rFonts w:ascii="diaria_promedium" w:hAnsi="diaria_promedium" w:cs="Arial"/>
          <w:color w:val="333333"/>
        </w:rPr>
        <w:t>и(</w:t>
      </w:r>
      <w:proofErr w:type="gramEnd"/>
      <w:r>
        <w:rPr>
          <w:rFonts w:ascii="diaria_promedium" w:hAnsi="diaria_promedium" w:cs="Arial"/>
          <w:color w:val="333333"/>
        </w:rPr>
        <w:t>усыновители). В случае их отсутствия братья, сестры, дедушки, бабушки и внуки.</w:t>
      </w:r>
    </w:p>
    <w:p w:rsidR="00707DDF" w:rsidRDefault="00707DDF" w:rsidP="00707DD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Правопреемники средств материнского (семейного) капитала, вошедших в состав срочной выплаты-супру</w:t>
      </w:r>
      <w:proofErr w:type="gramStart"/>
      <w:r>
        <w:rPr>
          <w:rFonts w:ascii="diaria_promedium" w:hAnsi="diaria_promedium" w:cs="Arial"/>
          <w:color w:val="333333"/>
        </w:rPr>
        <w:t>г(</w:t>
      </w:r>
      <w:proofErr w:type="gramEnd"/>
      <w:r>
        <w:rPr>
          <w:rFonts w:ascii="diaria_promedium" w:hAnsi="diaria_promedium" w:cs="Arial"/>
          <w:color w:val="333333"/>
        </w:rPr>
        <w:t>отец или усыновители) и дети.</w:t>
      </w:r>
    </w:p>
    <w:p w:rsidR="00B21CFD" w:rsidRDefault="00B21CFD" w:rsidP="00844BCA">
      <w:pPr>
        <w:pStyle w:val="a5"/>
      </w:pPr>
    </w:p>
    <w:sectPr w:rsidR="00B21CFD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05926"/>
    <w:rsid w:val="00707DDF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E7690"/>
    <w:rsid w:val="00C67C17"/>
    <w:rsid w:val="00C75976"/>
    <w:rsid w:val="00C937DA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1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9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55203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732129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858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2016-12-27T10:42:00Z</dcterms:created>
  <dcterms:modified xsi:type="dcterms:W3CDTF">2016-12-27T10:42:00Z</dcterms:modified>
</cp:coreProperties>
</file>