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D78" w:rsidRPr="000E1D78" w:rsidRDefault="000E1D78" w:rsidP="000E1D78">
      <w:pPr>
        <w:pStyle w:val="1"/>
        <w:rPr>
          <w:rFonts w:cs="Arial"/>
          <w:b/>
          <w:color w:val="333333"/>
        </w:rPr>
      </w:pPr>
      <w:r w:rsidRPr="000E1D78">
        <w:rPr>
          <w:rFonts w:cs="Arial"/>
          <w:b/>
          <w:color w:val="333333"/>
        </w:rPr>
        <w:t>ПЕНСИОННЫЙ  ФОНД ИНФОРМИРУЕТ</w:t>
      </w:r>
      <w:proofErr w:type="gramStart"/>
      <w:r w:rsidRPr="000E1D78">
        <w:rPr>
          <w:rFonts w:cs="Arial"/>
          <w:b/>
          <w:color w:val="333333"/>
        </w:rPr>
        <w:t xml:space="preserve"> :</w:t>
      </w:r>
      <w:proofErr w:type="gramEnd"/>
    </w:p>
    <w:p w:rsidR="000E1D78" w:rsidRPr="000E1D78" w:rsidRDefault="000E1D78" w:rsidP="000E1D78">
      <w:pPr>
        <w:pStyle w:val="1"/>
        <w:rPr>
          <w:rFonts w:cs="Arial"/>
          <w:b/>
          <w:color w:val="333333"/>
        </w:rPr>
      </w:pPr>
    </w:p>
    <w:p w:rsidR="001C65D7" w:rsidRDefault="000E1D78" w:rsidP="001C65D7">
      <w:pPr>
        <w:pStyle w:val="1"/>
        <w:rPr>
          <w:rFonts w:cs="Arial"/>
          <w:b/>
          <w:color w:val="333333"/>
          <w:sz w:val="28"/>
          <w:szCs w:val="28"/>
        </w:rPr>
      </w:pPr>
      <w:r w:rsidRPr="000E1D78">
        <w:rPr>
          <w:rFonts w:cs="Arial"/>
          <w:color w:val="333333"/>
        </w:rPr>
        <w:t xml:space="preserve"> </w:t>
      </w:r>
      <w:r w:rsidRPr="000E1D78">
        <w:rPr>
          <w:rFonts w:cs="Arial"/>
          <w:b/>
          <w:color w:val="333333"/>
          <w:sz w:val="28"/>
          <w:szCs w:val="28"/>
        </w:rPr>
        <w:t xml:space="preserve">Госдума изменила список документов для получения  </w:t>
      </w:r>
      <w:r w:rsidR="001C65D7">
        <w:rPr>
          <w:rFonts w:cs="Arial"/>
          <w:b/>
          <w:color w:val="333333"/>
          <w:sz w:val="28"/>
          <w:szCs w:val="28"/>
        </w:rPr>
        <w:t>маткапитала</w:t>
      </w:r>
      <w:r>
        <w:rPr>
          <w:rFonts w:cs="Arial"/>
          <w:b/>
          <w:color w:val="333333"/>
          <w:sz w:val="28"/>
          <w:szCs w:val="28"/>
        </w:rPr>
        <w:t>.</w:t>
      </w:r>
    </w:p>
    <w:p w:rsidR="001C65D7" w:rsidRPr="001C65D7" w:rsidRDefault="001C65D7" w:rsidP="001C65D7"/>
    <w:p w:rsidR="000E1D78" w:rsidRDefault="000E1D78" w:rsidP="001C65D7">
      <w:pPr>
        <w:pStyle w:val="1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Окончательно принят закон, который меняет документы для направления средств материнского капитала на улучшение жилищных условий семей с детьми. Изменения помогут бороться со злоупотреблениями в этой сфере.</w:t>
      </w:r>
    </w:p>
    <w:p w:rsidR="000E1D78" w:rsidRDefault="000E1D78" w:rsidP="000E1D78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"Законом упрощается процедура направления средств материнского капитала на улучшение качества жизни семей с детьми", - подчеркнула член профильного комитета Госдумы по вопросам семьи, женщин и детей Валентина Миронова.</w:t>
      </w:r>
    </w:p>
    <w:p w:rsidR="000E1D78" w:rsidRDefault="000E1D78" w:rsidP="000E1D78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Для выдачи материнского капитала на строительство или реконструкцию объекта индивидуального жилищного строительства надо будет предъявить не "копию свидетельства о праве собственности", а "выписку из Единого государственного реестра недвижимости о правах".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E1D78"/>
    <w:rsid w:val="000F5C35"/>
    <w:rsid w:val="00116E89"/>
    <w:rsid w:val="00124895"/>
    <w:rsid w:val="001518EB"/>
    <w:rsid w:val="00155B9E"/>
    <w:rsid w:val="00183945"/>
    <w:rsid w:val="001B221D"/>
    <w:rsid w:val="001B3867"/>
    <w:rsid w:val="001C65D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22204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555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3899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2016-12-27T17:28:00Z</dcterms:created>
  <dcterms:modified xsi:type="dcterms:W3CDTF">2016-12-27T17:28:00Z</dcterms:modified>
</cp:coreProperties>
</file>