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27" w:rsidRPr="003A3B27" w:rsidRDefault="003A3B27" w:rsidP="003A3B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3B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Получение государственных услуг ПФР в электронном виде</w:t>
      </w:r>
    </w:p>
    <w:p w:rsidR="003A3B27" w:rsidRPr="003A3B27" w:rsidRDefault="003A3B27" w:rsidP="003A3B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31</w:t>
      </w:r>
      <w:r w:rsidRPr="003A3B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3A3B27" w:rsidRPr="003A3B27" w:rsidRDefault="003A3B27" w:rsidP="003A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branches/orenburg/kart5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nburg/kart5_40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B27" w:rsidRPr="003A3B27" w:rsidRDefault="003A3B27" w:rsidP="003A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большинство услуг Пенсионного фонда России можно получить через интернет – не выходя из дома. Все государственные услуги, предоставляемые ПФР в электронном виде, объединены в единый сервис «Личный кабинет гражданина» на сайте Пенсионного фонда.  Чтобы войти в него, зарегистрируйтесь в Единой системе идентификац</w:t>
      </w:r>
      <w:proofErr w:type="gramStart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на портале </w:t>
      </w:r>
      <w:proofErr w:type="spellStart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Зарегистрироваться можно как самостоятельно, так и в клиентских службах управлений Пенсионного фонда. При себе достаточно иметь паспорт и свидетельство обязательного пенсионного страхования (СНИЛС). Если Вы уже ранее самостоятельно создали на сайте </w:t>
      </w:r>
      <w:proofErr w:type="spellStart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учетную запись, то  можете обратиться в любое управление ПФР по области для ее подтверждения. Специалист управления не только проведет идентификацию личности и подтвердит учетную запись, но и, при необходимости, дополнит ее необходимой информацией. Подтвержденная учетная запись открывает множество возможностей для использования сервиса «Личный кабинет гражданина» на сайте Пенсионного фонда </w:t>
      </w:r>
      <w:proofErr w:type="spellStart"/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hyperlink r:id="rId5" w:history="1">
        <w:r w:rsidRPr="003A3B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www.pfrf.ru</w:t>
        </w:r>
        <w:proofErr w:type="spellEnd"/>
      </w:hyperlink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 Через электронный сервис «Личный кабинет гражданина на сайте Пенсионного фонда можно: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  подать заявление о назначении пенсии;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подать заявление о доставке пенсии;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  подать заявление о назначении единовременной денежной выплаты (ЕДВ);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  подать заявление на получение единовременной выплаты из средств материнского (семейного) капитала;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 подать заявление о выдаче сертификата на материнский капитал;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 подать заявление на распоряжение средствами материнского (семейного) капитала.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подать заявление об отказе от формирования накопительной пенсии, о замене выбранного страховщика, о распределении средств пенсионных накоплений между правопреемниками, о выборе  инвестиционного портфеля управляющей компании (для подачи данных заявлений необходима усиленная квалифицированная подпись)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получить справку о размере пенсии и других социальных выплатах;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узнать размер (остаток) средств материнского капитала и получить справку о размере (остатке) средств материнского семейного капитала;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получить сведения о состоянии индивидуального лицевого счета;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контролировать уплату страховых взносов работодателем, получая информацию о сформированных пенсионных правах;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получить выписку из федерального регистра лиц, имеющих право на получение социальной помощи;</w:t>
      </w:r>
    </w:p>
    <w:p w:rsidR="003A3B27" w:rsidRPr="003A3B27" w:rsidRDefault="003A3B27" w:rsidP="003A3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рассчитать будущую страховую пенсию с учетом сформированных пенсионных прав;</w:t>
      </w:r>
    </w:p>
    <w:p w:rsidR="003A3B27" w:rsidRPr="003A3B27" w:rsidRDefault="003A3B27" w:rsidP="003A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B27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576E67" w:rsidRDefault="00576E67"/>
    <w:sectPr w:rsidR="00576E67" w:rsidSect="0057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B27"/>
    <w:rsid w:val="003A3B27"/>
    <w:rsid w:val="00576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67"/>
  </w:style>
  <w:style w:type="paragraph" w:styleId="1">
    <w:name w:val="heading 1"/>
    <w:basedOn w:val="a"/>
    <w:link w:val="10"/>
    <w:uiPriority w:val="9"/>
    <w:qFormat/>
    <w:rsid w:val="003A3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A3B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B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3B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A3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3B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2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4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6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5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1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808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2017-01-31T13:32:00Z</dcterms:created>
  <dcterms:modified xsi:type="dcterms:W3CDTF">2017-01-31T13:34:00Z</dcterms:modified>
</cp:coreProperties>
</file>