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3181" w:rsidRPr="00DE3181" w:rsidRDefault="00DE3181" w:rsidP="00DE3181">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DE3181">
        <w:rPr>
          <w:rFonts w:ascii="Times New Roman" w:eastAsia="Times New Roman" w:hAnsi="Times New Roman" w:cs="Times New Roman"/>
          <w:b/>
          <w:bCs/>
          <w:kern w:val="36"/>
          <w:sz w:val="48"/>
          <w:szCs w:val="48"/>
          <w:lang w:eastAsia="ru-RU"/>
        </w:rPr>
        <w:t>Виды страховых пенсий</w:t>
      </w:r>
    </w:p>
    <w:p w:rsidR="00DE3181" w:rsidRPr="00DE3181" w:rsidRDefault="00DE3181" w:rsidP="00DE3181">
      <w:pPr>
        <w:spacing w:before="100" w:beforeAutospacing="1" w:after="100" w:afterAutospacing="1" w:line="240" w:lineRule="auto"/>
        <w:rPr>
          <w:rFonts w:ascii="Times New Roman" w:eastAsia="Times New Roman" w:hAnsi="Times New Roman" w:cs="Times New Roman"/>
          <w:sz w:val="24"/>
          <w:szCs w:val="24"/>
          <w:lang w:eastAsia="ru-RU"/>
        </w:rPr>
      </w:pPr>
      <w:r w:rsidRPr="00DE3181">
        <w:rPr>
          <w:rFonts w:ascii="Times New Roman" w:eastAsia="Times New Roman" w:hAnsi="Times New Roman" w:cs="Times New Roman"/>
          <w:b/>
          <w:bCs/>
          <w:sz w:val="24"/>
          <w:szCs w:val="24"/>
          <w:lang w:eastAsia="ru-RU"/>
        </w:rPr>
        <w:t xml:space="preserve">   </w:t>
      </w:r>
      <w:r w:rsidRPr="00DE3181">
        <w:rPr>
          <w:rFonts w:ascii="Times New Roman" w:eastAsia="Times New Roman" w:hAnsi="Times New Roman" w:cs="Times New Roman"/>
          <w:sz w:val="24"/>
          <w:szCs w:val="24"/>
          <w:lang w:eastAsia="ru-RU"/>
        </w:rPr>
        <w:t>Большинство россиян сегодня формируют и получают страховые пенсии, которые в соответствии с Федеральным законом от 28.12.2013 № 400-ФЗ «О страховых пенсиях» подразделяются на следующие виды:</w:t>
      </w:r>
    </w:p>
    <w:p w:rsidR="00DE3181" w:rsidRPr="00DE3181" w:rsidRDefault="00DE3181" w:rsidP="00DE318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1) страховая пенсия по старости;</w:t>
      </w:r>
    </w:p>
    <w:p w:rsidR="00DE3181" w:rsidRPr="00DE3181" w:rsidRDefault="00DE3181" w:rsidP="00DE318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2) страховая пенсия по инвалидности;</w:t>
      </w:r>
    </w:p>
    <w:p w:rsidR="00DE3181" w:rsidRPr="00DE3181" w:rsidRDefault="00DE3181" w:rsidP="00DE3181">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3) страховая пенсия по случаю потери кормильца.</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Страховая пенсия по старости назначается мужчинам по достижении возраста 60 лет и женщинам по достижении возраста 55 лет при наличии требуемого страхового стажа (в 2017 г. – 8 лет с последующим увеличением на 1 до 15 лет к 2024 году). Также необходимо наличие минимального количества индивидуальных пенсионных коэффициентов (в 2017 г. – 11,4 балла, далее с каждым годом требования к требуемому количеству баллов будут увеличиваться и к 2025 году составят 30 пенсионных баллов).</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Право на страховую пенсию по инвалидности имеют граждане, признанные инвалидами учреждениями медико-социальной экспертизы. Страховая пенсия по инвалидности устанавливается независимо от причины инвалидности и продолжительности страхового стажа (важно его наличие). В случае полного отсутствия стажа назначается социальная пенсия по инвалидности в соответствии с Федеральным законом от 15.12.2001 №166-ФЗ «О государственном пенсионном обеспечении в Российской Федерации».</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Правом на получение страховой пенсии по случаю потери кормильца обладают нетрудоспособные члены семьи умершего кормильца, состоявшие на его иждивении (за исключением лиц, совершивших уголовно наказуемое деяние, повлекшее за собой смерть кормильца и установленное в судебном порядке). Таким образом, по общему правилу, для приобретения права на данный вид страховой пенсии лицо должно одновременно отвечать трем условиям:</w:t>
      </w:r>
    </w:p>
    <w:p w:rsidR="00DE3181" w:rsidRPr="00DE3181" w:rsidRDefault="00DE3181" w:rsidP="00DE318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относиться к членам семьи умершего кормильца;</w:t>
      </w:r>
    </w:p>
    <w:p w:rsidR="00DE3181" w:rsidRPr="00DE3181" w:rsidRDefault="00DE3181" w:rsidP="00DE318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находиться в нетрудоспособном состоянии (в силу несовершеннолетия, инвалидности или достижения общеустановленного пенсионного возраста);</w:t>
      </w:r>
    </w:p>
    <w:p w:rsidR="00DE3181" w:rsidRPr="00DE3181" w:rsidRDefault="00DE3181" w:rsidP="00DE318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состоять на иждивении умершего кормильца к моменту его смерти.</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Члены семьи умершего кормильца признаются состоявшими на его иждивении, если они находились на его полном содержании или получали от него помощь, которая была для них постоянным и основным источником сре</w:t>
      </w:r>
      <w:proofErr w:type="gramStart"/>
      <w:r w:rsidRPr="00DE3181">
        <w:rPr>
          <w:rFonts w:ascii="Times New Roman" w:eastAsia="Times New Roman" w:hAnsi="Times New Roman" w:cs="Times New Roman"/>
          <w:sz w:val="24"/>
          <w:szCs w:val="24"/>
          <w:lang w:eastAsia="ru-RU"/>
        </w:rPr>
        <w:t>дств к с</w:t>
      </w:r>
      <w:proofErr w:type="gramEnd"/>
      <w:r w:rsidRPr="00DE3181">
        <w:rPr>
          <w:rFonts w:ascii="Times New Roman" w:eastAsia="Times New Roman" w:hAnsi="Times New Roman" w:cs="Times New Roman"/>
          <w:sz w:val="24"/>
          <w:szCs w:val="24"/>
          <w:lang w:eastAsia="ru-RU"/>
        </w:rPr>
        <w:t>уществованию. Иждивение детей умерших родителей предполагается и не требует доказательств, за исключением указанных детей, объявленных в соответствии с законодательством РФ полностью дееспособными или достигших возраста 18 лет. Для детей старше 18 лет необходимо обязательное подтверждение нахождения на иждивении.</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Кроме этого, одному из родителей, супругу или другим членам семьи, если они заняты уходом за детьми, братьями, сестрами или внуками умершего кормильца, не достигшими 14 лет, указанная пенсия назначается независимо от того, состояли они или нет на иждивении умершего кормильца.</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xml:space="preserve">   Страховая пенсия по случаю потери кормильца устанавливается независимо от продолжительности страхового стажа умершего застрахованного лица. Однако в случае </w:t>
      </w:r>
      <w:r w:rsidRPr="00DE3181">
        <w:rPr>
          <w:rFonts w:ascii="Times New Roman" w:eastAsia="Times New Roman" w:hAnsi="Times New Roman" w:cs="Times New Roman"/>
          <w:sz w:val="24"/>
          <w:szCs w:val="24"/>
          <w:lang w:eastAsia="ru-RU"/>
        </w:rPr>
        <w:lastRenderedPageBreak/>
        <w:t>полного отсутствия страхового стажа иждивенцам устанавливается социальная пенсия по случаю потери кормильца.</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i/>
          <w:iCs/>
          <w:sz w:val="24"/>
          <w:szCs w:val="24"/>
          <w:lang w:eastAsia="ru-RU"/>
        </w:rPr>
        <w:t xml:space="preserve">   </w:t>
      </w:r>
      <w:proofErr w:type="spellStart"/>
      <w:r w:rsidRPr="00DE3181">
        <w:rPr>
          <w:rFonts w:ascii="Times New Roman" w:eastAsia="Times New Roman" w:hAnsi="Times New Roman" w:cs="Times New Roman"/>
          <w:i/>
          <w:iCs/>
          <w:sz w:val="24"/>
          <w:szCs w:val="24"/>
          <w:lang w:eastAsia="ru-RU"/>
        </w:rPr>
        <w:t>Справочно</w:t>
      </w:r>
      <w:proofErr w:type="spellEnd"/>
      <w:r w:rsidRPr="00DE3181">
        <w:rPr>
          <w:rFonts w:ascii="Times New Roman" w:eastAsia="Times New Roman" w:hAnsi="Times New Roman" w:cs="Times New Roman"/>
          <w:i/>
          <w:iCs/>
          <w:sz w:val="24"/>
          <w:szCs w:val="24"/>
          <w:lang w:eastAsia="ru-RU"/>
        </w:rPr>
        <w:t xml:space="preserve">: В </w:t>
      </w:r>
      <w:r>
        <w:rPr>
          <w:rFonts w:ascii="Times New Roman" w:eastAsia="Times New Roman" w:hAnsi="Times New Roman" w:cs="Times New Roman"/>
          <w:i/>
          <w:iCs/>
          <w:sz w:val="24"/>
          <w:szCs w:val="24"/>
          <w:lang w:eastAsia="ru-RU"/>
        </w:rPr>
        <w:t xml:space="preserve">ГУ-УПФР в </w:t>
      </w:r>
      <w:proofErr w:type="spellStart"/>
      <w:r>
        <w:rPr>
          <w:rFonts w:ascii="Times New Roman" w:eastAsia="Times New Roman" w:hAnsi="Times New Roman" w:cs="Times New Roman"/>
          <w:i/>
          <w:iCs/>
          <w:sz w:val="24"/>
          <w:szCs w:val="24"/>
          <w:lang w:eastAsia="ru-RU"/>
        </w:rPr>
        <w:t>Большеберезниковском</w:t>
      </w:r>
      <w:proofErr w:type="spellEnd"/>
      <w:r>
        <w:rPr>
          <w:rFonts w:ascii="Times New Roman" w:eastAsia="Times New Roman" w:hAnsi="Times New Roman" w:cs="Times New Roman"/>
          <w:i/>
          <w:iCs/>
          <w:sz w:val="24"/>
          <w:szCs w:val="24"/>
          <w:lang w:eastAsia="ru-RU"/>
        </w:rPr>
        <w:t xml:space="preserve"> муниципальном районе РМ </w:t>
      </w:r>
      <w:r w:rsidRPr="00DE3181">
        <w:rPr>
          <w:rFonts w:ascii="Times New Roman" w:eastAsia="Times New Roman" w:hAnsi="Times New Roman" w:cs="Times New Roman"/>
          <w:i/>
          <w:iCs/>
          <w:sz w:val="24"/>
          <w:szCs w:val="24"/>
          <w:lang w:eastAsia="ru-RU"/>
        </w:rPr>
        <w:t xml:space="preserve"> страховую пенсию получает свыше </w:t>
      </w:r>
      <w:r w:rsidR="001E43D0">
        <w:rPr>
          <w:rFonts w:ascii="Times New Roman" w:eastAsia="Times New Roman" w:hAnsi="Times New Roman" w:cs="Times New Roman"/>
          <w:i/>
          <w:iCs/>
          <w:sz w:val="24"/>
          <w:szCs w:val="24"/>
          <w:lang w:eastAsia="ru-RU"/>
        </w:rPr>
        <w:t>4,4</w:t>
      </w:r>
      <w:r w:rsidRPr="00DE3181">
        <w:rPr>
          <w:rFonts w:ascii="Times New Roman" w:eastAsia="Times New Roman" w:hAnsi="Times New Roman" w:cs="Times New Roman"/>
          <w:i/>
          <w:iCs/>
          <w:sz w:val="24"/>
          <w:szCs w:val="24"/>
          <w:lang w:eastAsia="ru-RU"/>
        </w:rPr>
        <w:t xml:space="preserve"> тыс. человек, из них подавляющее большинство является получателями страховой пенсии по старости — более </w:t>
      </w:r>
      <w:r>
        <w:rPr>
          <w:rFonts w:ascii="Times New Roman" w:eastAsia="Times New Roman" w:hAnsi="Times New Roman" w:cs="Times New Roman"/>
          <w:i/>
          <w:iCs/>
          <w:sz w:val="24"/>
          <w:szCs w:val="24"/>
          <w:lang w:eastAsia="ru-RU"/>
        </w:rPr>
        <w:t>3,9</w:t>
      </w:r>
      <w:r w:rsidRPr="00DE3181">
        <w:rPr>
          <w:rFonts w:ascii="Times New Roman" w:eastAsia="Times New Roman" w:hAnsi="Times New Roman" w:cs="Times New Roman"/>
          <w:i/>
          <w:iCs/>
          <w:sz w:val="24"/>
          <w:szCs w:val="24"/>
          <w:lang w:eastAsia="ru-RU"/>
        </w:rPr>
        <w:t xml:space="preserve"> тыс. граждан. Страховые пенсию по случаю потери кормильца получает  </w:t>
      </w:r>
      <w:r>
        <w:rPr>
          <w:rFonts w:ascii="Times New Roman" w:eastAsia="Times New Roman" w:hAnsi="Times New Roman" w:cs="Times New Roman"/>
          <w:i/>
          <w:iCs/>
          <w:sz w:val="24"/>
          <w:szCs w:val="24"/>
          <w:lang w:eastAsia="ru-RU"/>
        </w:rPr>
        <w:t>219</w:t>
      </w:r>
      <w:r w:rsidRPr="00DE3181">
        <w:rPr>
          <w:rFonts w:ascii="Times New Roman" w:eastAsia="Times New Roman" w:hAnsi="Times New Roman" w:cs="Times New Roman"/>
          <w:i/>
          <w:iCs/>
          <w:sz w:val="24"/>
          <w:szCs w:val="24"/>
          <w:lang w:eastAsia="ru-RU"/>
        </w:rPr>
        <w:t xml:space="preserve"> человек, по инвалидности — </w:t>
      </w:r>
      <w:r w:rsidR="001E43D0">
        <w:rPr>
          <w:rFonts w:ascii="Times New Roman" w:eastAsia="Times New Roman" w:hAnsi="Times New Roman" w:cs="Times New Roman"/>
          <w:i/>
          <w:iCs/>
          <w:sz w:val="24"/>
          <w:szCs w:val="24"/>
          <w:lang w:eastAsia="ru-RU"/>
        </w:rPr>
        <w:t>309</w:t>
      </w:r>
      <w:r w:rsidRPr="00DE3181">
        <w:rPr>
          <w:rFonts w:ascii="Times New Roman" w:eastAsia="Times New Roman" w:hAnsi="Times New Roman" w:cs="Times New Roman"/>
          <w:i/>
          <w:iCs/>
          <w:sz w:val="24"/>
          <w:szCs w:val="24"/>
          <w:lang w:eastAsia="ru-RU"/>
        </w:rPr>
        <w:t xml:space="preserve"> человек.</w:t>
      </w:r>
    </w:p>
    <w:p w:rsidR="00DE3181" w:rsidRPr="00DE3181" w:rsidRDefault="00DE3181" w:rsidP="00DE3181">
      <w:pPr>
        <w:spacing w:before="100" w:beforeAutospacing="1" w:after="100" w:afterAutospacing="1" w:line="240" w:lineRule="auto"/>
        <w:jc w:val="both"/>
        <w:rPr>
          <w:rFonts w:ascii="Times New Roman" w:eastAsia="Times New Roman" w:hAnsi="Times New Roman" w:cs="Times New Roman"/>
          <w:sz w:val="24"/>
          <w:szCs w:val="24"/>
          <w:lang w:eastAsia="ru-RU"/>
        </w:rPr>
      </w:pPr>
      <w:r w:rsidRPr="00DE3181">
        <w:rPr>
          <w:rFonts w:ascii="Times New Roman" w:eastAsia="Times New Roman" w:hAnsi="Times New Roman" w:cs="Times New Roman"/>
          <w:sz w:val="24"/>
          <w:szCs w:val="24"/>
          <w:lang w:eastAsia="ru-RU"/>
        </w:rPr>
        <w:t> </w:t>
      </w:r>
    </w:p>
    <w:sectPr w:rsidR="00DE3181" w:rsidRPr="00DE3181" w:rsidSect="00DC22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555014"/>
    <w:multiLevelType w:val="multilevel"/>
    <w:tmpl w:val="A3686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77B488A"/>
    <w:multiLevelType w:val="multilevel"/>
    <w:tmpl w:val="D1C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E3181"/>
    <w:rsid w:val="001E43D0"/>
    <w:rsid w:val="00DC2216"/>
    <w:rsid w:val="00DE31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216"/>
  </w:style>
  <w:style w:type="paragraph" w:styleId="1">
    <w:name w:val="heading 1"/>
    <w:basedOn w:val="a"/>
    <w:link w:val="10"/>
    <w:uiPriority w:val="9"/>
    <w:qFormat/>
    <w:rsid w:val="00DE31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DE318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3181"/>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DE3181"/>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DE318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DE3181"/>
    <w:rPr>
      <w:b/>
      <w:bCs/>
    </w:rPr>
  </w:style>
  <w:style w:type="character" w:styleId="a5">
    <w:name w:val="Emphasis"/>
    <w:basedOn w:val="a0"/>
    <w:uiPriority w:val="20"/>
    <w:qFormat/>
    <w:rsid w:val="00DE3181"/>
    <w:rPr>
      <w:i/>
      <w:iCs/>
    </w:rPr>
  </w:style>
  <w:style w:type="character" w:customStyle="1" w:styleId="b-share-form-button">
    <w:name w:val="b-share-form-button"/>
    <w:basedOn w:val="a0"/>
    <w:rsid w:val="00DE3181"/>
  </w:style>
  <w:style w:type="character" w:styleId="a6">
    <w:name w:val="Hyperlink"/>
    <w:basedOn w:val="a0"/>
    <w:uiPriority w:val="99"/>
    <w:semiHidden/>
    <w:unhideWhenUsed/>
    <w:rsid w:val="00DE3181"/>
    <w:rPr>
      <w:color w:val="0000FF"/>
      <w:u w:val="single"/>
    </w:rPr>
  </w:style>
</w:styles>
</file>

<file path=word/webSettings.xml><?xml version="1.0" encoding="utf-8"?>
<w:webSettings xmlns:r="http://schemas.openxmlformats.org/officeDocument/2006/relationships" xmlns:w="http://schemas.openxmlformats.org/wordprocessingml/2006/main">
  <w:divs>
    <w:div w:id="398405733">
      <w:bodyDiv w:val="1"/>
      <w:marLeft w:val="0"/>
      <w:marRight w:val="0"/>
      <w:marTop w:val="0"/>
      <w:marBottom w:val="0"/>
      <w:divBdr>
        <w:top w:val="none" w:sz="0" w:space="0" w:color="auto"/>
        <w:left w:val="none" w:sz="0" w:space="0" w:color="auto"/>
        <w:bottom w:val="none" w:sz="0" w:space="0" w:color="auto"/>
        <w:right w:val="none" w:sz="0" w:space="0" w:color="auto"/>
      </w:divBdr>
      <w:divsChild>
        <w:div w:id="1217475056">
          <w:marLeft w:val="0"/>
          <w:marRight w:val="0"/>
          <w:marTop w:val="0"/>
          <w:marBottom w:val="0"/>
          <w:divBdr>
            <w:top w:val="none" w:sz="0" w:space="0" w:color="auto"/>
            <w:left w:val="none" w:sz="0" w:space="0" w:color="auto"/>
            <w:bottom w:val="none" w:sz="0" w:space="0" w:color="auto"/>
            <w:right w:val="none" w:sz="0" w:space="0" w:color="auto"/>
          </w:divBdr>
          <w:divsChild>
            <w:div w:id="1063675699">
              <w:marLeft w:val="0"/>
              <w:marRight w:val="0"/>
              <w:marTop w:val="0"/>
              <w:marBottom w:val="0"/>
              <w:divBdr>
                <w:top w:val="none" w:sz="0" w:space="0" w:color="auto"/>
                <w:left w:val="none" w:sz="0" w:space="0" w:color="auto"/>
                <w:bottom w:val="none" w:sz="0" w:space="0" w:color="auto"/>
                <w:right w:val="none" w:sz="0" w:space="0" w:color="auto"/>
              </w:divBdr>
            </w:div>
          </w:divsChild>
        </w:div>
        <w:div w:id="295644242">
          <w:marLeft w:val="0"/>
          <w:marRight w:val="0"/>
          <w:marTop w:val="0"/>
          <w:marBottom w:val="0"/>
          <w:divBdr>
            <w:top w:val="none" w:sz="0" w:space="0" w:color="auto"/>
            <w:left w:val="none" w:sz="0" w:space="0" w:color="auto"/>
            <w:bottom w:val="none" w:sz="0" w:space="0" w:color="auto"/>
            <w:right w:val="none" w:sz="0" w:space="0" w:color="auto"/>
          </w:divBdr>
          <w:divsChild>
            <w:div w:id="230889384">
              <w:marLeft w:val="0"/>
              <w:marRight w:val="0"/>
              <w:marTop w:val="0"/>
              <w:marBottom w:val="0"/>
              <w:divBdr>
                <w:top w:val="none" w:sz="0" w:space="0" w:color="auto"/>
                <w:left w:val="none" w:sz="0" w:space="0" w:color="auto"/>
                <w:bottom w:val="none" w:sz="0" w:space="0" w:color="auto"/>
                <w:right w:val="none" w:sz="0" w:space="0" w:color="auto"/>
              </w:divBdr>
              <w:divsChild>
                <w:div w:id="93691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63688">
          <w:marLeft w:val="0"/>
          <w:marRight w:val="0"/>
          <w:marTop w:val="0"/>
          <w:marBottom w:val="0"/>
          <w:divBdr>
            <w:top w:val="none" w:sz="0" w:space="0" w:color="auto"/>
            <w:left w:val="none" w:sz="0" w:space="0" w:color="auto"/>
            <w:bottom w:val="none" w:sz="0" w:space="0" w:color="auto"/>
            <w:right w:val="none" w:sz="0" w:space="0" w:color="auto"/>
          </w:divBdr>
          <w:divsChild>
            <w:div w:id="1045062490">
              <w:marLeft w:val="0"/>
              <w:marRight w:val="0"/>
              <w:marTop w:val="0"/>
              <w:marBottom w:val="0"/>
              <w:divBdr>
                <w:top w:val="none" w:sz="0" w:space="0" w:color="auto"/>
                <w:left w:val="none" w:sz="0" w:space="0" w:color="auto"/>
                <w:bottom w:val="none" w:sz="0" w:space="0" w:color="auto"/>
                <w:right w:val="none" w:sz="0" w:space="0" w:color="auto"/>
              </w:divBdr>
              <w:divsChild>
                <w:div w:id="1669209235">
                  <w:marLeft w:val="0"/>
                  <w:marRight w:val="0"/>
                  <w:marTop w:val="0"/>
                  <w:marBottom w:val="0"/>
                  <w:divBdr>
                    <w:top w:val="none" w:sz="0" w:space="0" w:color="auto"/>
                    <w:left w:val="none" w:sz="0" w:space="0" w:color="auto"/>
                    <w:bottom w:val="none" w:sz="0" w:space="0" w:color="auto"/>
                    <w:right w:val="none" w:sz="0" w:space="0" w:color="auto"/>
                  </w:divBdr>
                </w:div>
              </w:divsChild>
            </w:div>
            <w:div w:id="1691178399">
              <w:marLeft w:val="0"/>
              <w:marRight w:val="0"/>
              <w:marTop w:val="0"/>
              <w:marBottom w:val="0"/>
              <w:divBdr>
                <w:top w:val="none" w:sz="0" w:space="0" w:color="auto"/>
                <w:left w:val="none" w:sz="0" w:space="0" w:color="auto"/>
                <w:bottom w:val="none" w:sz="0" w:space="0" w:color="auto"/>
                <w:right w:val="none" w:sz="0" w:space="0" w:color="auto"/>
              </w:divBdr>
              <w:divsChild>
                <w:div w:id="216210176">
                  <w:marLeft w:val="0"/>
                  <w:marRight w:val="0"/>
                  <w:marTop w:val="0"/>
                  <w:marBottom w:val="0"/>
                  <w:divBdr>
                    <w:top w:val="none" w:sz="0" w:space="0" w:color="auto"/>
                    <w:left w:val="none" w:sz="0" w:space="0" w:color="auto"/>
                    <w:bottom w:val="none" w:sz="0" w:space="0" w:color="auto"/>
                    <w:right w:val="none" w:sz="0" w:space="0" w:color="auto"/>
                  </w:divBdr>
                  <w:divsChild>
                    <w:div w:id="971055584">
                      <w:marLeft w:val="0"/>
                      <w:marRight w:val="0"/>
                      <w:marTop w:val="0"/>
                      <w:marBottom w:val="0"/>
                      <w:divBdr>
                        <w:top w:val="none" w:sz="0" w:space="0" w:color="auto"/>
                        <w:left w:val="none" w:sz="0" w:space="0" w:color="auto"/>
                        <w:bottom w:val="none" w:sz="0" w:space="0" w:color="auto"/>
                        <w:right w:val="none" w:sz="0" w:space="0" w:color="auto"/>
                      </w:divBdr>
                      <w:divsChild>
                        <w:div w:id="458497207">
                          <w:marLeft w:val="0"/>
                          <w:marRight w:val="0"/>
                          <w:marTop w:val="0"/>
                          <w:marBottom w:val="0"/>
                          <w:divBdr>
                            <w:top w:val="none" w:sz="0" w:space="0" w:color="auto"/>
                            <w:left w:val="none" w:sz="0" w:space="0" w:color="auto"/>
                            <w:bottom w:val="none" w:sz="0" w:space="0" w:color="auto"/>
                            <w:right w:val="none" w:sz="0" w:space="0" w:color="auto"/>
                          </w:divBdr>
                        </w:div>
                      </w:divsChild>
                    </w:div>
                    <w:div w:id="1390108676">
                      <w:marLeft w:val="0"/>
                      <w:marRight w:val="0"/>
                      <w:marTop w:val="0"/>
                      <w:marBottom w:val="0"/>
                      <w:divBdr>
                        <w:top w:val="none" w:sz="0" w:space="0" w:color="auto"/>
                        <w:left w:val="none" w:sz="0" w:space="0" w:color="auto"/>
                        <w:bottom w:val="none" w:sz="0" w:space="0" w:color="auto"/>
                        <w:right w:val="none" w:sz="0" w:space="0" w:color="auto"/>
                      </w:divBdr>
                      <w:divsChild>
                        <w:div w:id="499928015">
                          <w:marLeft w:val="0"/>
                          <w:marRight w:val="0"/>
                          <w:marTop w:val="0"/>
                          <w:marBottom w:val="0"/>
                          <w:divBdr>
                            <w:top w:val="none" w:sz="0" w:space="0" w:color="auto"/>
                            <w:left w:val="none" w:sz="0" w:space="0" w:color="auto"/>
                            <w:bottom w:val="none" w:sz="0" w:space="0" w:color="auto"/>
                            <w:right w:val="none" w:sz="0" w:space="0" w:color="auto"/>
                          </w:divBdr>
                        </w:div>
                      </w:divsChild>
                    </w:div>
                    <w:div w:id="1941640500">
                      <w:marLeft w:val="0"/>
                      <w:marRight w:val="0"/>
                      <w:marTop w:val="0"/>
                      <w:marBottom w:val="0"/>
                      <w:divBdr>
                        <w:top w:val="none" w:sz="0" w:space="0" w:color="auto"/>
                        <w:left w:val="none" w:sz="0" w:space="0" w:color="auto"/>
                        <w:bottom w:val="none" w:sz="0" w:space="0" w:color="auto"/>
                        <w:right w:val="none" w:sz="0" w:space="0" w:color="auto"/>
                      </w:divBdr>
                      <w:divsChild>
                        <w:div w:id="236595389">
                          <w:marLeft w:val="0"/>
                          <w:marRight w:val="0"/>
                          <w:marTop w:val="0"/>
                          <w:marBottom w:val="0"/>
                          <w:divBdr>
                            <w:top w:val="none" w:sz="0" w:space="0" w:color="auto"/>
                            <w:left w:val="none" w:sz="0" w:space="0" w:color="auto"/>
                            <w:bottom w:val="none" w:sz="0" w:space="0" w:color="auto"/>
                            <w:right w:val="none" w:sz="0" w:space="0" w:color="auto"/>
                          </w:divBdr>
                        </w:div>
                      </w:divsChild>
                    </w:div>
                    <w:div w:id="1774008354">
                      <w:marLeft w:val="0"/>
                      <w:marRight w:val="0"/>
                      <w:marTop w:val="0"/>
                      <w:marBottom w:val="0"/>
                      <w:divBdr>
                        <w:top w:val="none" w:sz="0" w:space="0" w:color="auto"/>
                        <w:left w:val="none" w:sz="0" w:space="0" w:color="auto"/>
                        <w:bottom w:val="none" w:sz="0" w:space="0" w:color="auto"/>
                        <w:right w:val="none" w:sz="0" w:space="0" w:color="auto"/>
                      </w:divBdr>
                      <w:divsChild>
                        <w:div w:id="2043824593">
                          <w:marLeft w:val="0"/>
                          <w:marRight w:val="0"/>
                          <w:marTop w:val="0"/>
                          <w:marBottom w:val="0"/>
                          <w:divBdr>
                            <w:top w:val="none" w:sz="0" w:space="0" w:color="auto"/>
                            <w:left w:val="none" w:sz="0" w:space="0" w:color="auto"/>
                            <w:bottom w:val="none" w:sz="0" w:space="0" w:color="auto"/>
                            <w:right w:val="none" w:sz="0" w:space="0" w:color="auto"/>
                          </w:divBdr>
                        </w:div>
                      </w:divsChild>
                    </w:div>
                    <w:div w:id="777993721">
                      <w:marLeft w:val="0"/>
                      <w:marRight w:val="0"/>
                      <w:marTop w:val="0"/>
                      <w:marBottom w:val="0"/>
                      <w:divBdr>
                        <w:top w:val="none" w:sz="0" w:space="0" w:color="auto"/>
                        <w:left w:val="none" w:sz="0" w:space="0" w:color="auto"/>
                        <w:bottom w:val="none" w:sz="0" w:space="0" w:color="auto"/>
                        <w:right w:val="none" w:sz="0" w:space="0" w:color="auto"/>
                      </w:divBdr>
                      <w:divsChild>
                        <w:div w:id="22564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503</Words>
  <Characters>2869</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011ShamoninaEN</dc:creator>
  <cp:lastModifiedBy>011ShamoninaEN</cp:lastModifiedBy>
  <cp:revision>1</cp:revision>
  <dcterms:created xsi:type="dcterms:W3CDTF">2017-02-14T07:58:00Z</dcterms:created>
  <dcterms:modified xsi:type="dcterms:W3CDTF">2017-02-14T08:40:00Z</dcterms:modified>
</cp:coreProperties>
</file>