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2988" w:rsidRPr="003F2988" w:rsidRDefault="003F2988" w:rsidP="003F298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3F298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Выбирай правильную зарплату!</w:t>
      </w:r>
    </w:p>
    <w:p w:rsidR="003F2988" w:rsidRPr="003F2988" w:rsidRDefault="003F2988" w:rsidP="003F29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ГУ-У</w:t>
      </w:r>
      <w:r w:rsidRPr="003F29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ПФР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РМ </w:t>
      </w:r>
      <w:r w:rsidRPr="003F2988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напоминает о том, что нелегальное трудоустройство и выплата неофициальной заработной платы представляет собой не только нарушение действующего законодательства, но и влечет ущемление социальных прав работников, в частности, права на пенсионное обеспечение, поскольку в этом случае не производятся отчисления в Пенсионный фонд РФ.</w:t>
      </w:r>
    </w:p>
    <w:p w:rsidR="003F2988" w:rsidRPr="003F2988" w:rsidRDefault="003F2988" w:rsidP="003F29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988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Напомним, с 1 января 2015 года начал действовать новый порядок формирования пенсионных прав граждан и начисления пенсии в системе обязательного пенсионного страхования. На расчет будущей пенсии гражданина существенно влияет ряд параметров: длительность страхового стажа, возраст обращения за назначением страховой пенсии и размер официальной заработной платы. Чем выше зарплата, тем выше пенсия, при условии отчислений в Пенсионный фонд, поскольку в формировании пенсионного капитала участвует только легальная зарплата.</w:t>
      </w:r>
    </w:p>
    <w:p w:rsidR="003F2988" w:rsidRPr="003F2988" w:rsidRDefault="003F2988" w:rsidP="003F29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988">
        <w:rPr>
          <w:rFonts w:ascii="Times New Roman" w:eastAsia="Times New Roman" w:hAnsi="Times New Roman" w:cs="Times New Roman"/>
          <w:sz w:val="24"/>
          <w:szCs w:val="24"/>
          <w:lang w:eastAsia="ru-RU"/>
        </w:rPr>
        <w:t>   Работа без оформления, получение всей зарплаты или ее большей части «в конверте» приводит к тому, что впоследствии гражданин сможет рассчитывать только на социальную пенсию, назначаемую на 5 лет позже страховой.</w:t>
      </w:r>
    </w:p>
    <w:p w:rsidR="003F2988" w:rsidRPr="003F2988" w:rsidRDefault="003F2988" w:rsidP="003F29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988">
        <w:rPr>
          <w:rFonts w:ascii="Times New Roman" w:eastAsia="Times New Roman" w:hAnsi="Times New Roman" w:cs="Times New Roman"/>
          <w:sz w:val="24"/>
          <w:szCs w:val="24"/>
          <w:lang w:eastAsia="ru-RU"/>
        </w:rPr>
        <w:t>  Помимо проблем с пенсионным обеспечением существует еще целый ряд негативных последствий для работников, соглашающихся получать «серую» зарплату: отсутствие гарантий стабильности величины зарплаты, неполучение в полном объеме отпускных, расчета при увольнении, проблемы с оплатой больничного, получения кредита, визы, лишение социальных гарантий, связанных с сокращением, обучением, рождением ребенка и т.д. </w:t>
      </w:r>
    </w:p>
    <w:p w:rsidR="004A0C89" w:rsidRDefault="004A0C89"/>
    <w:sectPr w:rsidR="004A0C89" w:rsidSect="004A0C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F2988"/>
    <w:rsid w:val="003F2988"/>
    <w:rsid w:val="004A0C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C89"/>
  </w:style>
  <w:style w:type="paragraph" w:styleId="1">
    <w:name w:val="heading 1"/>
    <w:basedOn w:val="a"/>
    <w:link w:val="10"/>
    <w:uiPriority w:val="9"/>
    <w:qFormat/>
    <w:rsid w:val="003F298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3F298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F298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F298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3F29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F298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866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70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08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23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22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406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233</Words>
  <Characters>1333</Characters>
  <Application>Microsoft Office Word</Application>
  <DocSecurity>0</DocSecurity>
  <Lines>11</Lines>
  <Paragraphs>3</Paragraphs>
  <ScaleCrop>false</ScaleCrop>
  <Company/>
  <LinksUpToDate>false</LinksUpToDate>
  <CharactersWithSpaces>1563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2017-02-14T08:42:00Z</dcterms:created>
  <dcterms:modified xsi:type="dcterms:W3CDTF">2017-02-14T08:44:00Z</dcterms:modified>
</cp:coreProperties>
</file>