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B77" w:rsidRPr="00CE0B77" w:rsidRDefault="00CE0B77" w:rsidP="00CE0B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CE0B7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Действия гражданина в случае реорганизации НПФ</w:t>
      </w:r>
    </w:p>
    <w:p w:rsidR="00CE0B77" w:rsidRPr="00CE0B77" w:rsidRDefault="00CE0B77" w:rsidP="00CE0B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ГУ-У</w:t>
      </w:r>
      <w:r w:rsidRPr="00CE0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ПФР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</w:t>
      </w:r>
      <w:r w:rsidRPr="00CE0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напоминает, что реорганизация негосударственного пенсионного фонда (НПФ) не требует перезаключения договоров об управлении пенсионными накоплениями. Процесс реорганизации осуществляется по согласованию с Банком России при обязательном соблюдении всех условий действующих договоров. Однако, порядок формирования, назначения и выплат пенсий при этом не меняется.</w:t>
      </w:r>
    </w:p>
    <w:p w:rsidR="00CE0B77" w:rsidRPr="00CE0B77" w:rsidRDefault="00CE0B77" w:rsidP="00CE0B7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0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В случае реорганизации, в течение 30 рабочих дней, НПФ </w:t>
      </w:r>
      <w:proofErr w:type="gramStart"/>
      <w:r w:rsidRPr="00CE0B7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обязан</w:t>
      </w:r>
      <w:proofErr w:type="gramEnd"/>
      <w:r w:rsidRPr="00CE0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направить застрахованным лицам, заключившим с ним договоры об обязательном пенсионном </w:t>
      </w:r>
      <w:proofErr w:type="gramStart"/>
      <w:r w:rsidRPr="00CE0B77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страховании</w:t>
      </w:r>
      <w:proofErr w:type="gramEnd"/>
      <w:r w:rsidRPr="00CE0B77">
        <w:rPr>
          <w:rFonts w:ascii="Times New Roman" w:eastAsia="Times New Roman" w:hAnsi="Times New Roman" w:cs="Times New Roman"/>
          <w:sz w:val="24"/>
          <w:szCs w:val="24"/>
          <w:lang w:eastAsia="ru-RU"/>
        </w:rPr>
        <w:t>, уведомление о начале процедуры реорганизации.</w:t>
      </w:r>
    </w:p>
    <w:p w:rsidR="00CE0B77" w:rsidRPr="00CE0B77" w:rsidRDefault="00CE0B77" w:rsidP="00CE0B7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0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Если гражданин не согласен на перевод средств своих пенсионных накоплений в НПФ, к которому присоединяется в процессе реорганизации его НПФ, либо в новообразованный в результате слияния, то его НПФ должен перечислить все </w:t>
      </w:r>
      <w:proofErr w:type="gramStart"/>
      <w:r w:rsidRPr="00CE0B7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накопления</w:t>
      </w:r>
      <w:proofErr w:type="gramEnd"/>
      <w:r w:rsidRPr="00CE0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либо в ПФР, либо в выбранный им НПФ.</w:t>
      </w:r>
    </w:p>
    <w:p w:rsidR="00CE0B77" w:rsidRPr="00CE0B77" w:rsidRDefault="00CE0B77" w:rsidP="00CE0B7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0B77">
        <w:rPr>
          <w:rFonts w:ascii="Times New Roman" w:eastAsia="Times New Roman" w:hAnsi="Times New Roman" w:cs="Times New Roman"/>
          <w:sz w:val="24"/>
          <w:szCs w:val="24"/>
          <w:lang w:eastAsia="ru-RU"/>
        </w:rPr>
        <w:t>   Таким образом, гражданин может подать заявление:</w:t>
      </w:r>
    </w:p>
    <w:p w:rsidR="00CE0B77" w:rsidRPr="00CE0B77" w:rsidRDefault="00CE0B77" w:rsidP="00CE0B7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0B7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Start"/>
      <w:r w:rsidRPr="00CE0B77">
        <w:rPr>
          <w:rFonts w:ascii="Times New Roman" w:eastAsia="Times New Roman" w:hAnsi="Times New Roman" w:cs="Times New Roman"/>
          <w:sz w:val="24"/>
          <w:szCs w:val="24"/>
          <w:lang w:eastAsia="ru-RU"/>
        </w:rPr>
        <w:t>о переходе в другой негосударственный пенсионный фонд в связи с реорганизацией по форме</w:t>
      </w:r>
      <w:proofErr w:type="gramEnd"/>
      <w:r w:rsidRPr="00CE0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«заявление застрахованного лица о досрочном переходе из одного негосударственного пенсионного фонда в другой негосударственный пенсионный фонд»;</w:t>
      </w:r>
    </w:p>
    <w:p w:rsidR="00CE0B77" w:rsidRPr="00CE0B77" w:rsidRDefault="00CE0B77" w:rsidP="00CE0B7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0B77">
        <w:rPr>
          <w:rFonts w:ascii="Times New Roman" w:eastAsia="Times New Roman" w:hAnsi="Times New Roman" w:cs="Times New Roman"/>
          <w:sz w:val="24"/>
          <w:szCs w:val="24"/>
          <w:lang w:eastAsia="ru-RU"/>
        </w:rPr>
        <w:t>-о переходе в ПФР в связи с реорганизацией негосударственного пенсионного фонда по форме – «заявление застрахованного лица о досрочном переходе из негосударственного пенсионного фонда в Пенсионный фонд Российской Федерации».</w:t>
      </w:r>
    </w:p>
    <w:p w:rsidR="00CE0B77" w:rsidRPr="00CE0B77" w:rsidRDefault="00CE0B77" w:rsidP="00CE0B7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0B77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При этом на заявлениях необходимо делать пометку от руки «в связи с реорганизацией». При переходе в другой НПФ, с ним необходимо заключить договор об обязательном пенсионном страховании.</w:t>
      </w:r>
    </w:p>
    <w:p w:rsidR="00CE0B77" w:rsidRPr="00CE0B77" w:rsidRDefault="00CE0B77" w:rsidP="00CE0B7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0B77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В случае удовлетворения заявления застрахованного лица о переходе из НПФ в связи с его реорганизацией в ПФР или другой НПФ, Пенсионный фонд Российской Федерации вносит соответствующие изменения в единый реестр застрахованных лиц в срок до 1 марта года, следующего за годом подачи заявления, без потери инвестиционного дохода.</w:t>
      </w:r>
    </w:p>
    <w:p w:rsidR="00CF1616" w:rsidRDefault="00CF1616"/>
    <w:sectPr w:rsidR="00CF1616" w:rsidSect="00CF16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0B77"/>
    <w:rsid w:val="00CE0B77"/>
    <w:rsid w:val="00CF16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1616"/>
  </w:style>
  <w:style w:type="paragraph" w:styleId="1">
    <w:name w:val="heading 1"/>
    <w:basedOn w:val="a"/>
    <w:link w:val="10"/>
    <w:uiPriority w:val="9"/>
    <w:qFormat/>
    <w:rsid w:val="00CE0B7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E0B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0B7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E0B7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E0B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0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35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1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8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82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177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295</Words>
  <Characters>1685</Characters>
  <Application>Microsoft Office Word</Application>
  <DocSecurity>0</DocSecurity>
  <Lines>14</Lines>
  <Paragraphs>3</Paragraphs>
  <ScaleCrop>false</ScaleCrop>
  <Company/>
  <LinksUpToDate>false</LinksUpToDate>
  <CharactersWithSpaces>1977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2017-02-14T07:45:00Z</dcterms:created>
  <dcterms:modified xsi:type="dcterms:W3CDTF">2017-02-14T07:49:00Z</dcterms:modified>
</cp:coreProperties>
</file>