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7C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Вниманию работников вредных и опасных производств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2013 года периоды работы на вредных и опасных производствах включаются в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специальный стаж при обязательном начислении и уплате дополнительного тарифа страховых взносов в Пенсионный фонд России. Поэтому крайне важно, чтобы Ваш работодатель своевременно начислял и уплачивал страховые взносы по дополнительным тарифам, иначе не будет учтен стаж на соответствующих видах работ. В результате может не сформироваться право на досрочное назначение страховой пенсии по старости.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Узнайте: какой дополнительный тариф установлен для Вашего работодателя?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2013 года финансирование пенсии работников, занятых на вредных и опасных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производствах, осуществлялось за счет общих доходов бюджета Пенсионного фонда России. С началом реализации долгосрочной Стратегии развития пенсионной системы России работодатели, имеющие такие производства, обязаны уплачивать страховые взносы по дополнительным тарифам. В настоящее время работодатели, имеющие рабочие места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писку № 1 (п. 1 ч. 1 ст. 30), по Списку № 2 (п. 2-18 ч.1 ст. 30) и «малым» спискам (п. 3-18 ч. 1 ст. 27)*, обязаны проводить специальную оценку условий труда на рабочих местах в соответствии с Федеральным законом от 28 декабря 2013 года № 426-ФЗ «О специальной оценке условий труда» и уплачивать дифференцированный дополнительный тариф в зависимости от установленного класса и подкласса условий труда: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Ваш работодатель не проводил спецоценку условий труда, то для определения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дополнительного тарифа он использует результаты аттестации рабочих мест (также вредные,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опасные, допустимые или оптимальные условия труда). Так, если по результатам этой аттестации класс условий труда признан «вредным» или «опасным», то размер дополнительных тарифов страховых взносов в отношении рабочих мест, предусмотренных Списком № 1, Списком № 2 и «малыми списками», определяется с учетом классов и подклассов (см. таблицу).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по результатам аттестации рабочих мест условия труда признаны «оптимальными»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«допустимыми», то в отношении рабочих мест, предусмотренных Списком № 1, Списком № 2 и «малыми списками» применяются дополнительные тарифы в ранее установленных размерах (в 2015 году: по Списку № 1 – 9%, по Списку № 2 и «малым спискам» – 6%). Результаты аттестации будут действительны до окончания их срока действия, но не дольше чем до 31 декабря 2018 года.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плачивает ли Ваш работодатель этот дополнительный тариф?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Осуществляйте контроль за тем, насколько добросовестно работодатель уплачивает </w:t>
      </w:r>
    </w:p>
    <w:p w:rsidR="00AC7C8E" w:rsidRPr="00AC7C8E" w:rsidRDefault="00AC7C8E" w:rsidP="00AC7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дополнительные страховые взносы. Вы имеете полное право уточнять у своего работодателя, начисляются ли за Вас страховые взносы по дополнительному тарифу. За невыполнение этой обязанности страхователь несет ответственность. </w:t>
      </w:r>
    </w:p>
    <w:p w:rsidR="00AC7C8E" w:rsidRPr="00AC7C8E" w:rsidRDefault="00AC7C8E" w:rsidP="00AC7C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C8E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9.5pt;height:18pt" o:ole="">
            <v:imagedata r:id="rId4" o:title=""/>
          </v:shape>
          <w:control r:id="rId5" w:name="DefaultOcxName1" w:shapeid="_x0000_i1033"/>
        </w:object>
      </w:r>
    </w:p>
    <w:p w:rsidR="00AC7C8E" w:rsidRPr="00AC7C8E" w:rsidRDefault="00AC7C8E" w:rsidP="00AC7C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6F84" w:rsidRDefault="00DA6F84"/>
    <w:sectPr w:rsidR="00DA6F84" w:rsidSect="00DA6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C7C8E"/>
    <w:rsid w:val="00AC7C8E"/>
    <w:rsid w:val="00DA6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F84"/>
  </w:style>
  <w:style w:type="paragraph" w:styleId="2">
    <w:name w:val="heading 2"/>
    <w:basedOn w:val="a"/>
    <w:link w:val="20"/>
    <w:uiPriority w:val="9"/>
    <w:qFormat/>
    <w:rsid w:val="00AC7C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C7C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dfhfb-c4yzdc-darucf-nnafwf-hgduwe">
    <w:name w:val="ndfhfb-c4yzdc-darucf-nnafwf-hgduwe"/>
    <w:basedOn w:val="a0"/>
    <w:rsid w:val="00AC7C8E"/>
  </w:style>
  <w:style w:type="paragraph" w:customStyle="1" w:styleId="ndfhfb-c4yzdc-cysp0e-darucf-df1zy-eegnhe">
    <w:name w:val="ndfhfb-c4yzdc-cysp0e-darucf-df1zy-eegnhe"/>
    <w:basedOn w:val="a"/>
    <w:rsid w:val="00AC7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7300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0219">
              <w:marLeft w:val="0"/>
              <w:marRight w:val="0"/>
              <w:marTop w:val="840"/>
              <w:marBottom w:val="8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1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58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38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0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184746">
          <w:marLeft w:val="0"/>
          <w:marRight w:val="2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56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54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20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2017-02-10T08:29:00Z</dcterms:created>
  <dcterms:modified xsi:type="dcterms:W3CDTF">2017-02-10T08:35:00Z</dcterms:modified>
</cp:coreProperties>
</file>