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35" w:rsidRPr="00456F35" w:rsidRDefault="00456F35" w:rsidP="00456F3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56F3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Вниманию получателей денежных выплат по линии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7790" cy="1460349"/>
            <wp:effectExtent l="19050" t="0" r="2960" b="0"/>
            <wp:docPr id="1" name="Рисунок 1" descr="http://www.pfrf.ru/files/branches/belgorod/P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PF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524" cy="1462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Проблема возврата незаконно полученных сумм – одна из самых актуальных в деятельности Пенсионного фонда, которая требует тщательной проработки и постоянного контроля. Поскольку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 в свою очередь влечет крупные суммы переплат, которые подлежат обязательному возмещению виновными лицами. В этой связи получателям выплаты, которая зависит от факта работы, места проживания, службы в армии или учебы в вузе необходимо самостоятельно уведомить Фонд об изменении жизненных обстоятельств.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Существует несколько основных причин, по которым образуются переплаты из федерального бюджета. Чаще всего они возникают, когда застрахованное лицо не сообщает в ПФР о трудоустройстве, будучи при этом получателем выплаты, зависящей от факта работы. Реже,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 Кроме этого, несвоевременное представление информации о переезде из зоны ЧАЭС или при увольнении с предприятия, находящегося в такой зоне, так же влечет переплату денежных средств, подлежащих обязательному возмещению в федеральный бюджет.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Если обратиться к статистике, то основная масса переплат приходится на граждан, осуществляющих уход за престарелыми (старше 80 лет), инвалидами 1 группы или детьми-инвалидами.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Школьники и студенты, оформляясь по уходу за своими бабушками и дедушками, за соседями или просто знакомыми, через некоторое время забывают, что в случае трудоустройства должны в обязательном порядке уведомить об этом Пенсионный фонд. Начисленные выплаты за этот период подлежат обязательному 100% возмещению в бюджет и взыскиваются с гражданина, осуществлявшего уход. Эта процедура может происходить как в добровольном, так и в судебном порядке. Здесь следует напомнить, что получать эту компенсационную выплату имеют право только неработающие граждане. Фактор трудоустройства является решающим и для получателей федеральной социальной доплаты (ФСД), компенсационной выплаты за проживание в зоне ЧАЭС и получателей пенсии по случаю потери кормильца (при уходе за ребенком до 14 лет).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Необходимо в кратчайшие сроки уведомить Пенсионный фонд и при отчислении с очной формы обучения получателям пенсии по случаю потери кормильца и гражданам, находящимся на иждивении, поскольку этот факт влечет за собой утрату права на получение выплаты по линии ПФР.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Еще одной причиной переплат является незаконное снятие денежных сре</w:t>
      </w:r>
      <w:proofErr w:type="gramStart"/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анковской карты умершего пенсионера. Тут у гражданина, по вине которого произошла переплата, так же есть два варианта для возврата денежных сре</w:t>
      </w:r>
      <w:proofErr w:type="gramStart"/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б</w:t>
      </w:r>
      <w:proofErr w:type="gramEnd"/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юджет ПФР: добровольный и принудительный.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первом случае погашение переплаты 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</w:t>
      </w:r>
    </w:p>
    <w:p w:rsidR="00456F35" w:rsidRPr="00456F35" w:rsidRDefault="00456F35" w:rsidP="00456F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F3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sectPr w:rsidR="00456F35" w:rsidRPr="00456F35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F35"/>
    <w:rsid w:val="00456F35"/>
    <w:rsid w:val="004C6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456F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6F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6F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6F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6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456F35"/>
  </w:style>
  <w:style w:type="character" w:styleId="a4">
    <w:name w:val="Hyperlink"/>
    <w:basedOn w:val="a0"/>
    <w:uiPriority w:val="99"/>
    <w:semiHidden/>
    <w:unhideWhenUsed/>
    <w:rsid w:val="00456F3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6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6F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9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9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2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35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5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6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9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34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8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10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07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88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34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63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94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3020</Characters>
  <Application>Microsoft Office Word</Application>
  <DocSecurity>0</DocSecurity>
  <Lines>25</Lines>
  <Paragraphs>7</Paragraphs>
  <ScaleCrop>false</ScaleCrop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2017-06-14T09:17:00Z</dcterms:created>
  <dcterms:modified xsi:type="dcterms:W3CDTF">2017-06-14T09:20:00Z</dcterms:modified>
</cp:coreProperties>
</file>