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D21" w:rsidRPr="00535D21" w:rsidRDefault="00535D21" w:rsidP="00535D2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35D2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Ряд услуг ПФР можно получить в МФЦ</w:t>
      </w:r>
    </w:p>
    <w:p w:rsidR="00535D21" w:rsidRPr="00535D21" w:rsidRDefault="00535D21" w:rsidP="00535D21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D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муниципальном районе РМ </w:t>
      </w:r>
      <w:proofErr w:type="spellStart"/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деляет</w:t>
      </w:r>
      <w:proofErr w:type="spellEnd"/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большое внимание обеспечению быстрого и комфортного предоставления гражданам государственных услуг. </w:t>
      </w:r>
      <w:proofErr w:type="gramStart"/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услуг 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жители района </w:t>
      </w:r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воспользоваться электронным сервисом «Личный кабинет гражданина», размещенном на официальном сайте Пенсионного фонда, обратиться в  УПФР или многофункциональные центры предоставления </w:t>
      </w:r>
      <w:proofErr w:type="spellStart"/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Напомним, для доступа к полному функционалу единого портала на сайте ПФР, гражданину необходимо иметь подтвержденную учетную запись в Единой системе идентификац</w:t>
      </w:r>
      <w:proofErr w:type="gramStart"/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 на Едином портале государственных услуг. Получить такой «ключ» можно, как в клиентск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</w:t>
      </w:r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proofErr w:type="gramStart"/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в МФЦ. </w:t>
      </w:r>
    </w:p>
    <w:p w:rsidR="00535D21" w:rsidRPr="00535D21" w:rsidRDefault="00535D21" w:rsidP="00535D21">
      <w:pPr>
        <w:spacing w:before="100" w:beforeAutospacing="1" w:after="0" w:line="238" w:lineRule="atLeast"/>
        <w:ind w:firstLine="7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обратившись в МФЦ, можно не только зарегистрироваться в ЕСИА, но и подать необходимое заявление в Пенсионный фонд России в электронном виде.</w:t>
      </w:r>
    </w:p>
    <w:p w:rsidR="00535D21" w:rsidRPr="00535D21" w:rsidRDefault="00535D21" w:rsidP="00535D21">
      <w:pPr>
        <w:spacing w:before="100" w:beforeAutospacing="1" w:after="0" w:line="238" w:lineRule="atLeast"/>
        <w:ind w:firstLine="69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слову, сегодня филиалы МФЦ предоставляют около 200,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которых - ПФР. Среди последних наиболее востребованными остаются: выдача сертификатов на материнский (семейный) капитал, распоряжение его средствами, выдача справок о размере пенсии (иных выплат), прием заявлений об установлении пенсии, а также прием анкет в целях регистрации в системе обязательного пенсионного страхования.</w:t>
      </w:r>
    </w:p>
    <w:p w:rsidR="00535D21" w:rsidRPr="00535D21" w:rsidRDefault="00535D21" w:rsidP="00535D21">
      <w:pPr>
        <w:spacing w:before="100" w:beforeAutospacing="1" w:after="0" w:line="238" w:lineRule="atLeast"/>
        <w:ind w:firstLine="69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полным перечнем государственных услуг ПФР, предоставляемых на базе МФЦ, а также с адресами и телефонами филиалов, можно ознакомиться в разделе на официальном сайте МФЦ </w:t>
      </w:r>
      <w:hyperlink r:id="rId4" w:history="1">
        <w:r w:rsidRPr="00535D2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www.mfc39.ru</w:t>
        </w:r>
      </w:hyperlink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B2B31" w:rsidRDefault="00535D21" w:rsidP="00535D21">
      <w:pPr>
        <w:spacing w:before="100" w:beforeAutospacing="1" w:after="0" w:line="238" w:lineRule="atLeast"/>
        <w:ind w:firstLine="692"/>
      </w:pPr>
      <w:r w:rsidRPr="00535D21">
        <w:rPr>
          <w:rFonts w:ascii="Times New Roman" w:eastAsia="Times New Roman" w:hAnsi="Times New Roman" w:cs="Times New Roman"/>
          <w:sz w:val="24"/>
          <w:szCs w:val="24"/>
          <w:lang w:eastAsia="ru-RU"/>
        </w:rPr>
        <w:t> Все государственные услуги Пенсионного фонда предоставляются бесплатно.</w:t>
      </w:r>
    </w:p>
    <w:sectPr w:rsidR="00FB2B31" w:rsidSect="00FB2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5D21"/>
    <w:rsid w:val="00535D21"/>
    <w:rsid w:val="00FB2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B31"/>
  </w:style>
  <w:style w:type="paragraph" w:styleId="1">
    <w:name w:val="heading 1"/>
    <w:basedOn w:val="a"/>
    <w:link w:val="10"/>
    <w:uiPriority w:val="9"/>
    <w:qFormat/>
    <w:rsid w:val="00535D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35D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5D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35D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35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5D21"/>
    <w:rPr>
      <w:b/>
      <w:bCs/>
    </w:rPr>
  </w:style>
  <w:style w:type="character" w:styleId="a5">
    <w:name w:val="Hyperlink"/>
    <w:basedOn w:val="a0"/>
    <w:uiPriority w:val="99"/>
    <w:semiHidden/>
    <w:unhideWhenUsed/>
    <w:rsid w:val="00535D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0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2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7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7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7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fc39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2017-06-22T08:36:00Z</dcterms:created>
  <dcterms:modified xsi:type="dcterms:W3CDTF">2017-06-22T08:42:00Z</dcterms:modified>
</cp:coreProperties>
</file>