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D91" w:rsidRPr="00832D91" w:rsidRDefault="00832D91" w:rsidP="00832D9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32D91">
        <w:rPr>
          <w:rFonts w:ascii="Times New Roman" w:eastAsia="Times New Roman" w:hAnsi="Times New Roman" w:cs="Times New Roman"/>
          <w:b/>
          <w:bCs/>
          <w:kern w:val="36"/>
          <w:sz w:val="48"/>
          <w:szCs w:val="48"/>
          <w:lang w:eastAsia="ru-RU"/>
        </w:rPr>
        <w:t>Варианты подачи заявления о переводе пенсионных накоплений</w:t>
      </w:r>
    </w:p>
    <w:p w:rsidR="00832D91" w:rsidRPr="00832D91" w:rsidRDefault="00832D91" w:rsidP="00832D91">
      <w:p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УПФР в </w:t>
      </w:r>
      <w:proofErr w:type="spellStart"/>
      <w:r>
        <w:rPr>
          <w:rFonts w:ascii="Times New Roman" w:eastAsia="Times New Roman" w:hAnsi="Times New Roman" w:cs="Times New Roman"/>
          <w:b/>
          <w:bCs/>
          <w:sz w:val="24"/>
          <w:szCs w:val="24"/>
          <w:lang w:eastAsia="ru-RU"/>
        </w:rPr>
        <w:t>Большеберезниковском</w:t>
      </w:r>
      <w:proofErr w:type="spellEnd"/>
      <w:r>
        <w:rPr>
          <w:rFonts w:ascii="Times New Roman" w:eastAsia="Times New Roman" w:hAnsi="Times New Roman" w:cs="Times New Roman"/>
          <w:b/>
          <w:bCs/>
          <w:sz w:val="24"/>
          <w:szCs w:val="24"/>
          <w:lang w:eastAsia="ru-RU"/>
        </w:rPr>
        <w:t xml:space="preserve"> муниципальном районе </w:t>
      </w:r>
      <w:r w:rsidRPr="00832D91">
        <w:rPr>
          <w:rFonts w:ascii="Times New Roman" w:eastAsia="Times New Roman" w:hAnsi="Times New Roman" w:cs="Times New Roman"/>
          <w:sz w:val="24"/>
          <w:szCs w:val="24"/>
          <w:lang w:eastAsia="ru-RU"/>
        </w:rPr>
        <w:t xml:space="preserve"> обращает внимание </w:t>
      </w:r>
      <w:r>
        <w:rPr>
          <w:rFonts w:ascii="Times New Roman" w:eastAsia="Times New Roman" w:hAnsi="Times New Roman" w:cs="Times New Roman"/>
          <w:sz w:val="24"/>
          <w:szCs w:val="24"/>
          <w:lang w:eastAsia="ru-RU"/>
        </w:rPr>
        <w:t>жителей района</w:t>
      </w:r>
      <w:proofErr w:type="gramStart"/>
      <w:r>
        <w:rPr>
          <w:rFonts w:ascii="Times New Roman" w:eastAsia="Times New Roman" w:hAnsi="Times New Roman" w:cs="Times New Roman"/>
          <w:sz w:val="24"/>
          <w:szCs w:val="24"/>
          <w:lang w:eastAsia="ru-RU"/>
        </w:rPr>
        <w:t xml:space="preserve"> </w:t>
      </w:r>
      <w:r w:rsidRPr="00832D91">
        <w:rPr>
          <w:rFonts w:ascii="Times New Roman" w:eastAsia="Times New Roman" w:hAnsi="Times New Roman" w:cs="Times New Roman"/>
          <w:sz w:val="24"/>
          <w:szCs w:val="24"/>
          <w:lang w:eastAsia="ru-RU"/>
        </w:rPr>
        <w:t>,</w:t>
      </w:r>
      <w:proofErr w:type="gramEnd"/>
      <w:r w:rsidRPr="00832D91">
        <w:rPr>
          <w:rFonts w:ascii="Times New Roman" w:eastAsia="Times New Roman" w:hAnsi="Times New Roman" w:cs="Times New Roman"/>
          <w:sz w:val="24"/>
          <w:szCs w:val="24"/>
          <w:lang w:eastAsia="ru-RU"/>
        </w:rPr>
        <w:t xml:space="preserve"> что в настоящий момент подавать заявления о переводе пенсионных накоплений в управляющие компании и негосударственные пенсионные фонды можно несколькими способами:</w:t>
      </w:r>
    </w:p>
    <w:p w:rsidR="00832D91" w:rsidRPr="00832D91" w:rsidRDefault="00832D91" w:rsidP="00832D91">
      <w:p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sz w:val="24"/>
          <w:szCs w:val="24"/>
          <w:lang w:eastAsia="ru-RU"/>
        </w:rPr>
        <w:t> </w:t>
      </w:r>
    </w:p>
    <w:p w:rsidR="00832D91" w:rsidRPr="00832D91" w:rsidRDefault="00832D91" w:rsidP="00832D91">
      <w:pPr>
        <w:numPr>
          <w:ilvl w:val="0"/>
          <w:numId w:val="1"/>
        </w:num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b/>
          <w:bCs/>
          <w:sz w:val="24"/>
          <w:szCs w:val="24"/>
          <w:lang w:eastAsia="ru-RU"/>
        </w:rPr>
        <w:t>Через клиентскую службу ПФР или МФЦ</w:t>
      </w:r>
      <w:r w:rsidRPr="00832D91">
        <w:rPr>
          <w:rFonts w:ascii="Times New Roman" w:eastAsia="Times New Roman" w:hAnsi="Times New Roman" w:cs="Times New Roman"/>
          <w:sz w:val="24"/>
          <w:szCs w:val="24"/>
          <w:lang w:eastAsia="ru-RU"/>
        </w:rPr>
        <w:t>. Заявление можно подать как лично, так и через представителя.</w:t>
      </w:r>
    </w:p>
    <w:p w:rsidR="00832D91" w:rsidRPr="00832D91" w:rsidRDefault="00832D91" w:rsidP="00832D91">
      <w:p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sz w:val="24"/>
          <w:szCs w:val="24"/>
          <w:lang w:eastAsia="ru-RU"/>
        </w:rPr>
        <w:t> </w:t>
      </w:r>
    </w:p>
    <w:p w:rsidR="00832D91" w:rsidRPr="00832D91" w:rsidRDefault="00832D91" w:rsidP="00832D91">
      <w:pPr>
        <w:numPr>
          <w:ilvl w:val="0"/>
          <w:numId w:val="2"/>
        </w:num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b/>
          <w:bCs/>
          <w:sz w:val="24"/>
          <w:szCs w:val="24"/>
          <w:lang w:eastAsia="ru-RU"/>
        </w:rPr>
        <w:t>Через интернет.</w:t>
      </w:r>
      <w:r w:rsidRPr="00832D91">
        <w:rPr>
          <w:rFonts w:ascii="Times New Roman" w:eastAsia="Times New Roman" w:hAnsi="Times New Roman" w:cs="Times New Roman"/>
          <w:sz w:val="24"/>
          <w:szCs w:val="24"/>
          <w:lang w:eastAsia="ru-RU"/>
        </w:rPr>
        <w:t xml:space="preserve"> Подать электронное заявление можно через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p>
    <w:p w:rsidR="00832D91" w:rsidRPr="00832D91" w:rsidRDefault="00832D91" w:rsidP="00832D91">
      <w:p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sz w:val="24"/>
          <w:szCs w:val="24"/>
          <w:lang w:eastAsia="ru-RU"/>
        </w:rPr>
        <w:t> </w:t>
      </w:r>
    </w:p>
    <w:p w:rsidR="00832D91" w:rsidRPr="00832D91" w:rsidRDefault="00832D91" w:rsidP="00832D91">
      <w:pPr>
        <w:numPr>
          <w:ilvl w:val="0"/>
          <w:numId w:val="3"/>
        </w:num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b/>
          <w:bCs/>
          <w:sz w:val="24"/>
          <w:szCs w:val="24"/>
          <w:lang w:eastAsia="ru-RU"/>
        </w:rPr>
        <w:t xml:space="preserve">По почте. </w:t>
      </w:r>
      <w:r w:rsidRPr="00832D91">
        <w:rPr>
          <w:rFonts w:ascii="Times New Roman" w:eastAsia="Times New Roman" w:hAnsi="Times New Roman" w:cs="Times New Roman"/>
          <w:sz w:val="24"/>
          <w:szCs w:val="24"/>
          <w:lang w:eastAsia="ru-RU"/>
        </w:rPr>
        <w:t>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p>
    <w:p w:rsidR="00832D91" w:rsidRPr="00832D91" w:rsidRDefault="00832D91" w:rsidP="00832D91">
      <w:p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sz w:val="24"/>
          <w:szCs w:val="24"/>
          <w:lang w:eastAsia="ru-RU"/>
        </w:rPr>
        <w:t> </w:t>
      </w:r>
    </w:p>
    <w:p w:rsidR="00832D91" w:rsidRPr="00832D91" w:rsidRDefault="00832D91" w:rsidP="00832D91">
      <w:pPr>
        <w:spacing w:before="100" w:beforeAutospacing="1" w:after="0" w:line="240" w:lineRule="auto"/>
        <w:rPr>
          <w:rFonts w:ascii="Times New Roman" w:eastAsia="Times New Roman" w:hAnsi="Times New Roman" w:cs="Times New Roman"/>
          <w:sz w:val="24"/>
          <w:szCs w:val="24"/>
          <w:lang w:eastAsia="ru-RU"/>
        </w:rPr>
      </w:pPr>
      <w:r w:rsidRPr="00832D91">
        <w:rPr>
          <w:rFonts w:ascii="Times New Roman" w:eastAsia="Times New Roman" w:hAnsi="Times New Roman" w:cs="Times New Roman"/>
          <w:sz w:val="24"/>
          <w:szCs w:val="24"/>
          <w:lang w:eastAsia="ru-RU"/>
        </w:rPr>
        <w:t xml:space="preserve">   Важно напомнить, во-первых, если гражданин выбирает для управления своими пенсионными накоплениями государственную или частную управляющую компанию, то его страховщиком по обязательному пенсионному страхованию остается ПФР, то есть после выхода на пенсию выплачивать пенсионные накопления ему будет ПФР. Во-вторых, если гражданин меняет страховщика, т. е. пенсионный фонд, и делает это чаще, чем раз в пять лет, его средства переводятся с частичной потерей </w:t>
      </w:r>
      <w:proofErr w:type="spellStart"/>
      <w:r w:rsidRPr="00832D91">
        <w:rPr>
          <w:rFonts w:ascii="Times New Roman" w:eastAsia="Times New Roman" w:hAnsi="Times New Roman" w:cs="Times New Roman"/>
          <w:sz w:val="24"/>
          <w:szCs w:val="24"/>
          <w:lang w:eastAsia="ru-RU"/>
        </w:rPr>
        <w:t>инвестдохода</w:t>
      </w:r>
      <w:proofErr w:type="spellEnd"/>
      <w:r w:rsidRPr="00832D91">
        <w:rPr>
          <w:rFonts w:ascii="Times New Roman" w:eastAsia="Times New Roman" w:hAnsi="Times New Roman" w:cs="Times New Roman"/>
          <w:sz w:val="24"/>
          <w:szCs w:val="24"/>
          <w:lang w:eastAsia="ru-RU"/>
        </w:rPr>
        <w:t>, т.е. прибыли, заработанной для него фондом. Чтобы перевести средства в полном объёме, включая полученный инвестиционный доход, нужно подавать заявление о переходе в негосударственный пенсионный фонд либо Пенсионный фонд России в определенный период не чаще, чем раз в пять лет. Например, в 2017 году без потери инвестиционного дохода могут перевести пенсионные накопления граждане, которые до этого писали заявление о смене страховщика в 2012 году.</w:t>
      </w:r>
    </w:p>
    <w:sectPr w:rsidR="00832D91" w:rsidRPr="00832D91" w:rsidSect="00592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D25AE"/>
    <w:multiLevelType w:val="multilevel"/>
    <w:tmpl w:val="7B1C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61712B"/>
    <w:multiLevelType w:val="multilevel"/>
    <w:tmpl w:val="7BE20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092594"/>
    <w:multiLevelType w:val="multilevel"/>
    <w:tmpl w:val="9848A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2D91"/>
    <w:rsid w:val="00592473"/>
    <w:rsid w:val="00832D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473"/>
  </w:style>
  <w:style w:type="paragraph" w:styleId="1">
    <w:name w:val="heading 1"/>
    <w:basedOn w:val="a"/>
    <w:link w:val="10"/>
    <w:uiPriority w:val="9"/>
    <w:qFormat/>
    <w:rsid w:val="00832D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32D9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2D9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32D9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32D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32D91"/>
    <w:rPr>
      <w:b/>
      <w:bCs/>
    </w:rPr>
  </w:style>
  <w:style w:type="character" w:customStyle="1" w:styleId="b-share-form-button">
    <w:name w:val="b-share-form-button"/>
    <w:basedOn w:val="a0"/>
    <w:rsid w:val="00832D91"/>
  </w:style>
  <w:style w:type="character" w:styleId="a5">
    <w:name w:val="Hyperlink"/>
    <w:basedOn w:val="a0"/>
    <w:uiPriority w:val="99"/>
    <w:semiHidden/>
    <w:unhideWhenUsed/>
    <w:rsid w:val="00832D91"/>
    <w:rPr>
      <w:color w:val="0000FF"/>
      <w:u w:val="single"/>
    </w:rPr>
  </w:style>
</w:styles>
</file>

<file path=word/webSettings.xml><?xml version="1.0" encoding="utf-8"?>
<w:webSettings xmlns:r="http://schemas.openxmlformats.org/officeDocument/2006/relationships" xmlns:w="http://schemas.openxmlformats.org/wordprocessingml/2006/main">
  <w:divs>
    <w:div w:id="222721295">
      <w:bodyDiv w:val="1"/>
      <w:marLeft w:val="0"/>
      <w:marRight w:val="0"/>
      <w:marTop w:val="0"/>
      <w:marBottom w:val="0"/>
      <w:divBdr>
        <w:top w:val="none" w:sz="0" w:space="0" w:color="auto"/>
        <w:left w:val="none" w:sz="0" w:space="0" w:color="auto"/>
        <w:bottom w:val="none" w:sz="0" w:space="0" w:color="auto"/>
        <w:right w:val="none" w:sz="0" w:space="0" w:color="auto"/>
      </w:divBdr>
      <w:divsChild>
        <w:div w:id="1441147058">
          <w:marLeft w:val="0"/>
          <w:marRight w:val="0"/>
          <w:marTop w:val="0"/>
          <w:marBottom w:val="0"/>
          <w:divBdr>
            <w:top w:val="none" w:sz="0" w:space="0" w:color="auto"/>
            <w:left w:val="none" w:sz="0" w:space="0" w:color="auto"/>
            <w:bottom w:val="none" w:sz="0" w:space="0" w:color="auto"/>
            <w:right w:val="none" w:sz="0" w:space="0" w:color="auto"/>
          </w:divBdr>
          <w:divsChild>
            <w:div w:id="1077943060">
              <w:marLeft w:val="0"/>
              <w:marRight w:val="0"/>
              <w:marTop w:val="0"/>
              <w:marBottom w:val="0"/>
              <w:divBdr>
                <w:top w:val="none" w:sz="0" w:space="0" w:color="auto"/>
                <w:left w:val="none" w:sz="0" w:space="0" w:color="auto"/>
                <w:bottom w:val="none" w:sz="0" w:space="0" w:color="auto"/>
                <w:right w:val="none" w:sz="0" w:space="0" w:color="auto"/>
              </w:divBdr>
            </w:div>
          </w:divsChild>
        </w:div>
        <w:div w:id="349649223">
          <w:marLeft w:val="0"/>
          <w:marRight w:val="0"/>
          <w:marTop w:val="0"/>
          <w:marBottom w:val="0"/>
          <w:divBdr>
            <w:top w:val="none" w:sz="0" w:space="0" w:color="auto"/>
            <w:left w:val="none" w:sz="0" w:space="0" w:color="auto"/>
            <w:bottom w:val="none" w:sz="0" w:space="0" w:color="auto"/>
            <w:right w:val="none" w:sz="0" w:space="0" w:color="auto"/>
          </w:divBdr>
          <w:divsChild>
            <w:div w:id="930118508">
              <w:marLeft w:val="0"/>
              <w:marRight w:val="0"/>
              <w:marTop w:val="0"/>
              <w:marBottom w:val="0"/>
              <w:divBdr>
                <w:top w:val="none" w:sz="0" w:space="0" w:color="auto"/>
                <w:left w:val="none" w:sz="0" w:space="0" w:color="auto"/>
                <w:bottom w:val="none" w:sz="0" w:space="0" w:color="auto"/>
                <w:right w:val="none" w:sz="0" w:space="0" w:color="auto"/>
              </w:divBdr>
              <w:divsChild>
                <w:div w:id="116539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171492">
          <w:marLeft w:val="0"/>
          <w:marRight w:val="0"/>
          <w:marTop w:val="0"/>
          <w:marBottom w:val="0"/>
          <w:divBdr>
            <w:top w:val="none" w:sz="0" w:space="0" w:color="auto"/>
            <w:left w:val="none" w:sz="0" w:space="0" w:color="auto"/>
            <w:bottom w:val="none" w:sz="0" w:space="0" w:color="auto"/>
            <w:right w:val="none" w:sz="0" w:space="0" w:color="auto"/>
          </w:divBdr>
          <w:divsChild>
            <w:div w:id="1121728100">
              <w:marLeft w:val="0"/>
              <w:marRight w:val="0"/>
              <w:marTop w:val="0"/>
              <w:marBottom w:val="0"/>
              <w:divBdr>
                <w:top w:val="none" w:sz="0" w:space="0" w:color="auto"/>
                <w:left w:val="none" w:sz="0" w:space="0" w:color="auto"/>
                <w:bottom w:val="none" w:sz="0" w:space="0" w:color="auto"/>
                <w:right w:val="none" w:sz="0" w:space="0" w:color="auto"/>
              </w:divBdr>
              <w:divsChild>
                <w:div w:id="1964337044">
                  <w:marLeft w:val="0"/>
                  <w:marRight w:val="0"/>
                  <w:marTop w:val="0"/>
                  <w:marBottom w:val="0"/>
                  <w:divBdr>
                    <w:top w:val="none" w:sz="0" w:space="0" w:color="auto"/>
                    <w:left w:val="none" w:sz="0" w:space="0" w:color="auto"/>
                    <w:bottom w:val="none" w:sz="0" w:space="0" w:color="auto"/>
                    <w:right w:val="none" w:sz="0" w:space="0" w:color="auto"/>
                  </w:divBdr>
                </w:div>
              </w:divsChild>
            </w:div>
            <w:div w:id="1904952462">
              <w:marLeft w:val="0"/>
              <w:marRight w:val="0"/>
              <w:marTop w:val="0"/>
              <w:marBottom w:val="0"/>
              <w:divBdr>
                <w:top w:val="none" w:sz="0" w:space="0" w:color="auto"/>
                <w:left w:val="none" w:sz="0" w:space="0" w:color="auto"/>
                <w:bottom w:val="none" w:sz="0" w:space="0" w:color="auto"/>
                <w:right w:val="none" w:sz="0" w:space="0" w:color="auto"/>
              </w:divBdr>
              <w:divsChild>
                <w:div w:id="507793290">
                  <w:marLeft w:val="0"/>
                  <w:marRight w:val="0"/>
                  <w:marTop w:val="0"/>
                  <w:marBottom w:val="0"/>
                  <w:divBdr>
                    <w:top w:val="none" w:sz="0" w:space="0" w:color="auto"/>
                    <w:left w:val="none" w:sz="0" w:space="0" w:color="auto"/>
                    <w:bottom w:val="none" w:sz="0" w:space="0" w:color="auto"/>
                    <w:right w:val="none" w:sz="0" w:space="0" w:color="auto"/>
                  </w:divBdr>
                  <w:divsChild>
                    <w:div w:id="502208278">
                      <w:marLeft w:val="0"/>
                      <w:marRight w:val="0"/>
                      <w:marTop w:val="0"/>
                      <w:marBottom w:val="0"/>
                      <w:divBdr>
                        <w:top w:val="none" w:sz="0" w:space="0" w:color="auto"/>
                        <w:left w:val="none" w:sz="0" w:space="0" w:color="auto"/>
                        <w:bottom w:val="none" w:sz="0" w:space="0" w:color="auto"/>
                        <w:right w:val="none" w:sz="0" w:space="0" w:color="auto"/>
                      </w:divBdr>
                      <w:divsChild>
                        <w:div w:id="1018704056">
                          <w:marLeft w:val="0"/>
                          <w:marRight w:val="0"/>
                          <w:marTop w:val="0"/>
                          <w:marBottom w:val="0"/>
                          <w:divBdr>
                            <w:top w:val="none" w:sz="0" w:space="0" w:color="auto"/>
                            <w:left w:val="none" w:sz="0" w:space="0" w:color="auto"/>
                            <w:bottom w:val="none" w:sz="0" w:space="0" w:color="auto"/>
                            <w:right w:val="none" w:sz="0" w:space="0" w:color="auto"/>
                          </w:divBdr>
                        </w:div>
                      </w:divsChild>
                    </w:div>
                    <w:div w:id="442920372">
                      <w:marLeft w:val="0"/>
                      <w:marRight w:val="0"/>
                      <w:marTop w:val="0"/>
                      <w:marBottom w:val="0"/>
                      <w:divBdr>
                        <w:top w:val="none" w:sz="0" w:space="0" w:color="auto"/>
                        <w:left w:val="none" w:sz="0" w:space="0" w:color="auto"/>
                        <w:bottom w:val="none" w:sz="0" w:space="0" w:color="auto"/>
                        <w:right w:val="none" w:sz="0" w:space="0" w:color="auto"/>
                      </w:divBdr>
                      <w:divsChild>
                        <w:div w:id="827281644">
                          <w:marLeft w:val="0"/>
                          <w:marRight w:val="0"/>
                          <w:marTop w:val="0"/>
                          <w:marBottom w:val="0"/>
                          <w:divBdr>
                            <w:top w:val="none" w:sz="0" w:space="0" w:color="auto"/>
                            <w:left w:val="none" w:sz="0" w:space="0" w:color="auto"/>
                            <w:bottom w:val="none" w:sz="0" w:space="0" w:color="auto"/>
                            <w:right w:val="none" w:sz="0" w:space="0" w:color="auto"/>
                          </w:divBdr>
                        </w:div>
                      </w:divsChild>
                    </w:div>
                    <w:div w:id="2360488">
                      <w:marLeft w:val="0"/>
                      <w:marRight w:val="0"/>
                      <w:marTop w:val="0"/>
                      <w:marBottom w:val="0"/>
                      <w:divBdr>
                        <w:top w:val="none" w:sz="0" w:space="0" w:color="auto"/>
                        <w:left w:val="none" w:sz="0" w:space="0" w:color="auto"/>
                        <w:bottom w:val="none" w:sz="0" w:space="0" w:color="auto"/>
                        <w:right w:val="none" w:sz="0" w:space="0" w:color="auto"/>
                      </w:divBdr>
                      <w:divsChild>
                        <w:div w:id="947858238">
                          <w:marLeft w:val="0"/>
                          <w:marRight w:val="0"/>
                          <w:marTop w:val="0"/>
                          <w:marBottom w:val="0"/>
                          <w:divBdr>
                            <w:top w:val="none" w:sz="0" w:space="0" w:color="auto"/>
                            <w:left w:val="none" w:sz="0" w:space="0" w:color="auto"/>
                            <w:bottom w:val="none" w:sz="0" w:space="0" w:color="auto"/>
                            <w:right w:val="none" w:sz="0" w:space="0" w:color="auto"/>
                          </w:divBdr>
                        </w:div>
                      </w:divsChild>
                    </w:div>
                    <w:div w:id="1327591591">
                      <w:marLeft w:val="0"/>
                      <w:marRight w:val="0"/>
                      <w:marTop w:val="0"/>
                      <w:marBottom w:val="0"/>
                      <w:divBdr>
                        <w:top w:val="none" w:sz="0" w:space="0" w:color="auto"/>
                        <w:left w:val="none" w:sz="0" w:space="0" w:color="auto"/>
                        <w:bottom w:val="none" w:sz="0" w:space="0" w:color="auto"/>
                        <w:right w:val="none" w:sz="0" w:space="0" w:color="auto"/>
                      </w:divBdr>
                      <w:divsChild>
                        <w:div w:id="711198866">
                          <w:marLeft w:val="0"/>
                          <w:marRight w:val="0"/>
                          <w:marTop w:val="0"/>
                          <w:marBottom w:val="0"/>
                          <w:divBdr>
                            <w:top w:val="none" w:sz="0" w:space="0" w:color="auto"/>
                            <w:left w:val="none" w:sz="0" w:space="0" w:color="auto"/>
                            <w:bottom w:val="none" w:sz="0" w:space="0" w:color="auto"/>
                            <w:right w:val="none" w:sz="0" w:space="0" w:color="auto"/>
                          </w:divBdr>
                        </w:div>
                      </w:divsChild>
                    </w:div>
                    <w:div w:id="955794357">
                      <w:marLeft w:val="0"/>
                      <w:marRight w:val="0"/>
                      <w:marTop w:val="0"/>
                      <w:marBottom w:val="0"/>
                      <w:divBdr>
                        <w:top w:val="none" w:sz="0" w:space="0" w:color="auto"/>
                        <w:left w:val="none" w:sz="0" w:space="0" w:color="auto"/>
                        <w:bottom w:val="none" w:sz="0" w:space="0" w:color="auto"/>
                        <w:right w:val="none" w:sz="0" w:space="0" w:color="auto"/>
                      </w:divBdr>
                      <w:divsChild>
                        <w:div w:id="16470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2017-07-14T12:31:00Z</dcterms:created>
  <dcterms:modified xsi:type="dcterms:W3CDTF">2017-07-14T12:34:00Z</dcterms:modified>
</cp:coreProperties>
</file>