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AFD" w:rsidRPr="00273AFD" w:rsidRDefault="00273AFD" w:rsidP="00273AF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73AFD">
        <w:rPr>
          <w:rFonts w:ascii="Times New Roman" w:eastAsia="Times New Roman" w:hAnsi="Times New Roman" w:cs="Times New Roman"/>
          <w:b/>
          <w:bCs/>
          <w:kern w:val="36"/>
          <w:sz w:val="48"/>
          <w:szCs w:val="48"/>
          <w:lang w:eastAsia="ru-RU"/>
        </w:rPr>
        <w:t>С одного вида пенсии на другой</w:t>
      </w:r>
    </w:p>
    <w:p w:rsidR="00273AFD" w:rsidRPr="00273AFD" w:rsidRDefault="00273AFD" w:rsidP="00273AFD">
      <w:pPr>
        <w:spacing w:before="100" w:beforeAutospacing="1" w:after="0" w:line="240" w:lineRule="auto"/>
        <w:rPr>
          <w:rFonts w:ascii="Times New Roman" w:eastAsia="Times New Roman" w:hAnsi="Times New Roman" w:cs="Times New Roman"/>
          <w:sz w:val="24"/>
          <w:szCs w:val="24"/>
          <w:lang w:eastAsia="ru-RU"/>
        </w:rPr>
      </w:pPr>
      <w:r w:rsidRPr="00273AFD">
        <w:rPr>
          <w:rFonts w:ascii="Times New Roman" w:eastAsia="Times New Roman" w:hAnsi="Times New Roman" w:cs="Times New Roman"/>
          <w:sz w:val="24"/>
          <w:szCs w:val="24"/>
          <w:lang w:eastAsia="ru-RU"/>
        </w:rPr>
        <w:t>   Согласно действующему пенсионному законодательству, супруге умершего кормильца, состоявшей на его иждивении, может быть установлена страховая пенсия по случаю потери кормильца. Жена признается состоявшей на иждивении мужа, если она находилась на его полном содержании или получала от него помощь, которая была для неё постоянным и основным источником сре</w:t>
      </w:r>
      <w:proofErr w:type="gramStart"/>
      <w:r w:rsidRPr="00273AFD">
        <w:rPr>
          <w:rFonts w:ascii="Times New Roman" w:eastAsia="Times New Roman" w:hAnsi="Times New Roman" w:cs="Times New Roman"/>
          <w:sz w:val="24"/>
          <w:szCs w:val="24"/>
          <w:lang w:eastAsia="ru-RU"/>
        </w:rPr>
        <w:t>дств к с</w:t>
      </w:r>
      <w:proofErr w:type="gramEnd"/>
      <w:r w:rsidRPr="00273AFD">
        <w:rPr>
          <w:rFonts w:ascii="Times New Roman" w:eastAsia="Times New Roman" w:hAnsi="Times New Roman" w:cs="Times New Roman"/>
          <w:sz w:val="24"/>
          <w:szCs w:val="24"/>
          <w:lang w:eastAsia="ru-RU"/>
        </w:rPr>
        <w:t>уществованию.</w:t>
      </w:r>
    </w:p>
    <w:p w:rsidR="00273AFD" w:rsidRPr="00273AFD" w:rsidRDefault="00273AFD" w:rsidP="00273AFD">
      <w:pPr>
        <w:spacing w:before="100" w:beforeAutospacing="1" w:after="0" w:line="240" w:lineRule="auto"/>
        <w:rPr>
          <w:rFonts w:ascii="Times New Roman" w:eastAsia="Times New Roman" w:hAnsi="Times New Roman" w:cs="Times New Roman"/>
          <w:sz w:val="24"/>
          <w:szCs w:val="24"/>
          <w:lang w:eastAsia="ru-RU"/>
        </w:rPr>
      </w:pPr>
      <w:r w:rsidRPr="00273AFD">
        <w:rPr>
          <w:rFonts w:ascii="Times New Roman" w:eastAsia="Times New Roman" w:hAnsi="Times New Roman" w:cs="Times New Roman"/>
          <w:sz w:val="24"/>
          <w:szCs w:val="24"/>
          <w:lang w:eastAsia="ru-RU"/>
        </w:rPr>
        <w:t>    Доказать факт нахождения на иждивении можно документами, выданными жилищно-эксплуатационными организациями или органами местного самоуправления, документами о доходах всех членов семьи и другими документами, предусмотренными законодательством РФ, а в необходимых случаях – решением суда.</w:t>
      </w:r>
    </w:p>
    <w:p w:rsidR="00273AFD" w:rsidRPr="00273AFD" w:rsidRDefault="00273AFD" w:rsidP="00273AFD">
      <w:pPr>
        <w:spacing w:before="100" w:beforeAutospacing="1" w:after="0" w:line="240" w:lineRule="auto"/>
        <w:rPr>
          <w:rFonts w:ascii="Times New Roman" w:eastAsia="Times New Roman" w:hAnsi="Times New Roman" w:cs="Times New Roman"/>
          <w:sz w:val="24"/>
          <w:szCs w:val="24"/>
          <w:lang w:eastAsia="ru-RU"/>
        </w:rPr>
      </w:pPr>
      <w:r w:rsidRPr="00273AFD">
        <w:rPr>
          <w:rFonts w:ascii="Times New Roman" w:eastAsia="Times New Roman" w:hAnsi="Times New Roman" w:cs="Times New Roman"/>
          <w:sz w:val="24"/>
          <w:szCs w:val="24"/>
          <w:lang w:eastAsia="ru-RU"/>
        </w:rPr>
        <w:t>    Кроме того, нетрудоспособная супруга, не состоявшая на иждивен</w:t>
      </w:r>
      <w:proofErr w:type="gramStart"/>
      <w:r w:rsidRPr="00273AFD">
        <w:rPr>
          <w:rFonts w:ascii="Times New Roman" w:eastAsia="Times New Roman" w:hAnsi="Times New Roman" w:cs="Times New Roman"/>
          <w:sz w:val="24"/>
          <w:szCs w:val="24"/>
          <w:lang w:eastAsia="ru-RU"/>
        </w:rPr>
        <w:t>ии у у</w:t>
      </w:r>
      <w:proofErr w:type="gramEnd"/>
      <w:r w:rsidRPr="00273AFD">
        <w:rPr>
          <w:rFonts w:ascii="Times New Roman" w:eastAsia="Times New Roman" w:hAnsi="Times New Roman" w:cs="Times New Roman"/>
          <w:sz w:val="24"/>
          <w:szCs w:val="24"/>
          <w:lang w:eastAsia="ru-RU"/>
        </w:rPr>
        <w:t xml:space="preserve">мершего мужа, имеет право на страховую пенсию по случаю потери кормильца, если она утратила источник средств к существованию, например, не работает и отказалась от собственной пенсии. Это не всегда может быть выгодно. В таких случаях можно обратиться в управление ПФР </w:t>
      </w:r>
      <w:proofErr w:type="gramStart"/>
      <w:r w:rsidRPr="00273AFD">
        <w:rPr>
          <w:rFonts w:ascii="Times New Roman" w:eastAsia="Times New Roman" w:hAnsi="Times New Roman" w:cs="Times New Roman"/>
          <w:sz w:val="24"/>
          <w:szCs w:val="24"/>
          <w:lang w:eastAsia="ru-RU"/>
        </w:rPr>
        <w:t>по месту регистрации для оценки целесообразности перевода с пенсии по старости на пенсию</w:t>
      </w:r>
      <w:proofErr w:type="gramEnd"/>
      <w:r w:rsidRPr="00273AFD">
        <w:rPr>
          <w:rFonts w:ascii="Times New Roman" w:eastAsia="Times New Roman" w:hAnsi="Times New Roman" w:cs="Times New Roman"/>
          <w:sz w:val="24"/>
          <w:szCs w:val="24"/>
          <w:lang w:eastAsia="ru-RU"/>
        </w:rPr>
        <w:t xml:space="preserve"> по случаю потери кормильца.</w:t>
      </w:r>
    </w:p>
    <w:p w:rsidR="00273AFD" w:rsidRPr="00273AFD" w:rsidRDefault="00273AFD" w:rsidP="00273AFD">
      <w:pPr>
        <w:spacing w:before="100" w:beforeAutospacing="1" w:after="0" w:line="240" w:lineRule="auto"/>
        <w:rPr>
          <w:rFonts w:ascii="Times New Roman" w:eastAsia="Times New Roman" w:hAnsi="Times New Roman" w:cs="Times New Roman"/>
          <w:sz w:val="24"/>
          <w:szCs w:val="24"/>
          <w:lang w:eastAsia="ru-RU"/>
        </w:rPr>
      </w:pPr>
      <w:r w:rsidRPr="00273AFD">
        <w:rPr>
          <w:rFonts w:ascii="Times New Roman" w:eastAsia="Times New Roman" w:hAnsi="Times New Roman" w:cs="Times New Roman"/>
          <w:sz w:val="24"/>
          <w:szCs w:val="24"/>
          <w:lang w:eastAsia="ru-RU"/>
        </w:rPr>
        <w:t>    Размер пенсии по потере кормильца исчисляется, исходя из страхового стажа, заработка и страховых взносов умершего кормильца и зависит от количества иждивенцев. Фиксированная выплата к страховой пенсии по потере кормильца устанавливается в сумме, равной 50% размера, предусмотренного для пенсии по старости.</w:t>
      </w:r>
    </w:p>
    <w:p w:rsidR="00273AFD" w:rsidRPr="00273AFD" w:rsidRDefault="00273AFD" w:rsidP="00273AFD">
      <w:pPr>
        <w:spacing w:before="100" w:beforeAutospacing="1" w:after="0" w:line="240" w:lineRule="auto"/>
        <w:rPr>
          <w:rFonts w:ascii="Times New Roman" w:eastAsia="Times New Roman" w:hAnsi="Times New Roman" w:cs="Times New Roman"/>
          <w:sz w:val="24"/>
          <w:szCs w:val="24"/>
          <w:lang w:eastAsia="ru-RU"/>
        </w:rPr>
      </w:pPr>
      <w:r w:rsidRPr="00273AFD">
        <w:rPr>
          <w:rFonts w:ascii="Times New Roman" w:eastAsia="Times New Roman" w:hAnsi="Times New Roman" w:cs="Times New Roman"/>
          <w:sz w:val="24"/>
          <w:szCs w:val="24"/>
          <w:lang w:eastAsia="ru-RU"/>
        </w:rPr>
        <w:t> </w:t>
      </w:r>
    </w:p>
    <w:p w:rsidR="00592473" w:rsidRDefault="00592473"/>
    <w:sectPr w:rsidR="00592473" w:rsidSect="00592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3AFD"/>
    <w:rsid w:val="00273AFD"/>
    <w:rsid w:val="00592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473"/>
  </w:style>
  <w:style w:type="paragraph" w:styleId="1">
    <w:name w:val="heading 1"/>
    <w:basedOn w:val="a"/>
    <w:link w:val="10"/>
    <w:uiPriority w:val="9"/>
    <w:qFormat/>
    <w:rsid w:val="00273A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73AF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73AF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73AF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73A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2340069">
      <w:bodyDiv w:val="1"/>
      <w:marLeft w:val="0"/>
      <w:marRight w:val="0"/>
      <w:marTop w:val="0"/>
      <w:marBottom w:val="0"/>
      <w:divBdr>
        <w:top w:val="none" w:sz="0" w:space="0" w:color="auto"/>
        <w:left w:val="none" w:sz="0" w:space="0" w:color="auto"/>
        <w:bottom w:val="none" w:sz="0" w:space="0" w:color="auto"/>
        <w:right w:val="none" w:sz="0" w:space="0" w:color="auto"/>
      </w:divBdr>
      <w:divsChild>
        <w:div w:id="447625838">
          <w:marLeft w:val="0"/>
          <w:marRight w:val="0"/>
          <w:marTop w:val="0"/>
          <w:marBottom w:val="0"/>
          <w:divBdr>
            <w:top w:val="none" w:sz="0" w:space="0" w:color="auto"/>
            <w:left w:val="none" w:sz="0" w:space="0" w:color="auto"/>
            <w:bottom w:val="none" w:sz="0" w:space="0" w:color="auto"/>
            <w:right w:val="none" w:sz="0" w:space="0" w:color="auto"/>
          </w:divBdr>
          <w:divsChild>
            <w:div w:id="1465153321">
              <w:marLeft w:val="0"/>
              <w:marRight w:val="0"/>
              <w:marTop w:val="0"/>
              <w:marBottom w:val="0"/>
              <w:divBdr>
                <w:top w:val="none" w:sz="0" w:space="0" w:color="auto"/>
                <w:left w:val="none" w:sz="0" w:space="0" w:color="auto"/>
                <w:bottom w:val="none" w:sz="0" w:space="0" w:color="auto"/>
                <w:right w:val="none" w:sz="0" w:space="0" w:color="auto"/>
              </w:divBdr>
            </w:div>
          </w:divsChild>
        </w:div>
        <w:div w:id="1023826600">
          <w:marLeft w:val="0"/>
          <w:marRight w:val="0"/>
          <w:marTop w:val="0"/>
          <w:marBottom w:val="0"/>
          <w:divBdr>
            <w:top w:val="none" w:sz="0" w:space="0" w:color="auto"/>
            <w:left w:val="none" w:sz="0" w:space="0" w:color="auto"/>
            <w:bottom w:val="none" w:sz="0" w:space="0" w:color="auto"/>
            <w:right w:val="none" w:sz="0" w:space="0" w:color="auto"/>
          </w:divBdr>
          <w:divsChild>
            <w:div w:id="1316685989">
              <w:marLeft w:val="0"/>
              <w:marRight w:val="0"/>
              <w:marTop w:val="0"/>
              <w:marBottom w:val="0"/>
              <w:divBdr>
                <w:top w:val="none" w:sz="0" w:space="0" w:color="auto"/>
                <w:left w:val="none" w:sz="0" w:space="0" w:color="auto"/>
                <w:bottom w:val="none" w:sz="0" w:space="0" w:color="auto"/>
                <w:right w:val="none" w:sz="0" w:space="0" w:color="auto"/>
              </w:divBdr>
              <w:divsChild>
                <w:div w:id="57516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2017-07-14T13:00:00Z</dcterms:created>
  <dcterms:modified xsi:type="dcterms:W3CDTF">2017-07-14T13:02:00Z</dcterms:modified>
</cp:coreProperties>
</file>