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0AC" w:rsidRPr="009710AC" w:rsidRDefault="009710AC" w:rsidP="009710A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710A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«Серая зарплата» - угроза вашего будущего</w:t>
      </w:r>
    </w:p>
    <w:p w:rsidR="009710AC" w:rsidRPr="009710AC" w:rsidRDefault="009710AC" w:rsidP="009710AC">
      <w:pPr>
        <w:spacing w:before="28" w:after="28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0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По трудовому кодексу РФ работодатель самостоятельно определяет порядок и сроки выплаты заработной </w:t>
      </w:r>
      <w:proofErr w:type="gramStart"/>
      <w:r w:rsidRPr="009710AC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платы</w:t>
      </w:r>
      <w:proofErr w:type="gramEnd"/>
      <w:r w:rsidRPr="009710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форму оплаты труда. При этом он не может заплатить работнику меньше установленного МРОТ (минимального </w:t>
      </w:r>
      <w:proofErr w:type="gramStart"/>
      <w:r w:rsidRPr="009710A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размера оплаты труда</w:t>
      </w:r>
      <w:proofErr w:type="gramEnd"/>
      <w:r w:rsidRPr="009710AC">
        <w:rPr>
          <w:rFonts w:ascii="Times New Roman" w:eastAsia="Times New Roman" w:hAnsi="Times New Roman" w:cs="Times New Roman"/>
          <w:sz w:val="24"/>
          <w:szCs w:val="24"/>
          <w:lang w:eastAsia="ru-RU"/>
        </w:rPr>
        <w:t>). В то же время, работа без оформления трудовых отношений, предусмотренных законодательством, означает для работника полное отсутствие социальных гарантий, в частности, права на пенсионное обеспечение, поскольку в этом случае не производятся отчисления в Пенсионный фонд Российской Федерации. Помимо проблем с пенсионным обеспечением существует еще целый ряд негативных последствий для работников, соглашающихся получать «серую зарплату»: отсутствие гарантий стабильности величины зарплаты, неполучение в полном объеме отпускных, расчета при увольнении, проблемы с оплатой больничного и т.д.</w:t>
      </w:r>
    </w:p>
    <w:p w:rsidR="009710AC" w:rsidRPr="009710AC" w:rsidRDefault="009710AC" w:rsidP="009710AC">
      <w:pPr>
        <w:spacing w:before="28" w:after="28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0A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710AC" w:rsidRPr="009710AC" w:rsidRDefault="009710AC" w:rsidP="009710AC">
      <w:pPr>
        <w:spacing w:before="28" w:after="28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0AC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Сегодняшняя зарплата в конверте отразится в будущем! Размер будущей пенсии напрямую зависит от суммы страховых взносов, уплаченных работодателем за конкретного работника. Уплата страховых взносов в Пенсионный фонд Российской Федерации с заниженной суммы заработной платы (или полная неуплата взносов, в связи с тем, что трудовой договор не заключен) приводит к уменьшению размера пенсии. Все, что уплачивалось неофициально на руки, при определении размера пенсии само собой учитываться не будет!</w:t>
      </w:r>
    </w:p>
    <w:p w:rsidR="00592473" w:rsidRDefault="00592473"/>
    <w:sectPr w:rsidR="00592473" w:rsidSect="005924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10AC"/>
    <w:rsid w:val="00592473"/>
    <w:rsid w:val="009710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473"/>
  </w:style>
  <w:style w:type="paragraph" w:styleId="1">
    <w:name w:val="heading 1"/>
    <w:basedOn w:val="a"/>
    <w:link w:val="10"/>
    <w:uiPriority w:val="9"/>
    <w:qFormat/>
    <w:rsid w:val="009710A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710A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10A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710A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9710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9710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992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1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41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35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34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794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811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33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5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204</Words>
  <Characters>1165</Characters>
  <Application>Microsoft Office Word</Application>
  <DocSecurity>0</DocSecurity>
  <Lines>9</Lines>
  <Paragraphs>2</Paragraphs>
  <ScaleCrop>false</ScaleCrop>
  <Company/>
  <LinksUpToDate>false</LinksUpToDate>
  <CharactersWithSpaces>1367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2017-07-14T12:54:00Z</dcterms:created>
  <dcterms:modified xsi:type="dcterms:W3CDTF">2017-07-14T12:56:00Z</dcterms:modified>
</cp:coreProperties>
</file>