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4F2" w:rsidRPr="00E504F2" w:rsidRDefault="00E504F2" w:rsidP="00E504F2">
      <w:pPr>
        <w:spacing w:line="360" w:lineRule="auto"/>
        <w:ind w:left="-567" w:firstLine="56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ПЕНСИОННЫЙ ФОНД ИНФОРМИРУЕТ</w:t>
      </w:r>
      <w:proofErr w:type="gramStart"/>
      <w:r>
        <w:rPr>
          <w:b/>
          <w:sz w:val="30"/>
          <w:szCs w:val="30"/>
        </w:rPr>
        <w:t xml:space="preserve"> :</w:t>
      </w:r>
      <w:proofErr w:type="gramEnd"/>
    </w:p>
    <w:p w:rsidR="00E504F2" w:rsidRDefault="00E504F2" w:rsidP="00E504F2">
      <w:pPr>
        <w:spacing w:line="360" w:lineRule="auto"/>
        <w:ind w:left="-567" w:firstLine="567"/>
        <w:jc w:val="center"/>
        <w:rPr>
          <w:b/>
          <w:sz w:val="28"/>
          <w:szCs w:val="28"/>
        </w:rPr>
      </w:pPr>
      <w:r>
        <w:rPr>
          <w:b/>
          <w:sz w:val="30"/>
          <w:szCs w:val="30"/>
        </w:rPr>
        <w:t>Незаконный  перевод пенсионных накоплений из Пенсионного фонда России в негосударственный пенсионный фонд. Количество жалоб растет</w:t>
      </w:r>
      <w:r>
        <w:rPr>
          <w:b/>
          <w:sz w:val="28"/>
          <w:szCs w:val="28"/>
        </w:rPr>
        <w:t xml:space="preserve">. </w:t>
      </w:r>
    </w:p>
    <w:p w:rsidR="00E504F2" w:rsidRDefault="00E504F2" w:rsidP="00E504F2">
      <w:pPr>
        <w:spacing w:line="360" w:lineRule="auto"/>
        <w:ind w:left="-567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В настоящее время   поступают многочисленные обращения граждан о незаконном переводе их пенсионных накоплений из Пенсионного фонда в негосударственные пенсионные фонды. Граждане утверждают,  что заявления о переходе в НПФ они не писали и договоров с негосударственным пенсионным фондом не заключали. Вполне справедливо, что люди считают себя обманутыми и требуют возврата средств пенсионных накоплений в ПФР. </w:t>
      </w:r>
    </w:p>
    <w:p w:rsidR="00E504F2" w:rsidRDefault="00E504F2" w:rsidP="00E504F2">
      <w:pPr>
        <w:spacing w:line="360" w:lineRule="auto"/>
        <w:ind w:left="-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</w:t>
      </w:r>
      <w:proofErr w:type="gramStart"/>
      <w:r>
        <w:rPr>
          <w:i/>
          <w:iCs/>
          <w:sz w:val="28"/>
          <w:szCs w:val="28"/>
        </w:rPr>
        <w:t>(Чтобы проверить информацию о том, переведены ли пенсионные накопления в какой-либо НПФ или нет, человек может в Личном кабинете гражданина на сайте ПФР, а также в территориальном органе ПФР или МФЦ, запросив выписку из индивидуального лицевого счета).</w:t>
      </w:r>
      <w:proofErr w:type="gramEnd"/>
    </w:p>
    <w:p w:rsidR="0091596E" w:rsidRDefault="00E504F2"/>
    <w:sectPr w:rsidR="0091596E" w:rsidSect="0072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3C81"/>
    <w:rsid w:val="0022663A"/>
    <w:rsid w:val="00433EBB"/>
    <w:rsid w:val="00523598"/>
    <w:rsid w:val="0056681B"/>
    <w:rsid w:val="00724749"/>
    <w:rsid w:val="007D6277"/>
    <w:rsid w:val="00B15088"/>
    <w:rsid w:val="00D55635"/>
    <w:rsid w:val="00DF3C81"/>
    <w:rsid w:val="00E5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49"/>
  </w:style>
  <w:style w:type="paragraph" w:styleId="1">
    <w:name w:val="heading 1"/>
    <w:basedOn w:val="a"/>
    <w:link w:val="10"/>
    <w:uiPriority w:val="9"/>
    <w:qFormat/>
    <w:rsid w:val="00DF3C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3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C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3C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DF3C81"/>
    <w:rPr>
      <w:i/>
      <w:iCs/>
    </w:rPr>
  </w:style>
  <w:style w:type="character" w:styleId="a4">
    <w:name w:val="Strong"/>
    <w:basedOn w:val="a0"/>
    <w:uiPriority w:val="22"/>
    <w:qFormat/>
    <w:rsid w:val="00DF3C81"/>
    <w:rPr>
      <w:b/>
      <w:bCs/>
    </w:rPr>
  </w:style>
  <w:style w:type="paragraph" w:styleId="a5">
    <w:name w:val="Normal (Web)"/>
    <w:basedOn w:val="a"/>
    <w:uiPriority w:val="99"/>
    <w:semiHidden/>
    <w:unhideWhenUsed/>
    <w:rsid w:val="00DF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7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2017-08-04T11:44:00Z</dcterms:created>
  <dcterms:modified xsi:type="dcterms:W3CDTF">2017-08-04T11:44:00Z</dcterms:modified>
</cp:coreProperties>
</file>