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624CA" w:rsidRPr="004624CA" w:rsidRDefault="004624CA" w:rsidP="004624CA">
      <w:pPr>
        <w:spacing w:before="100" w:beforeAutospacing="1" w:after="100" w:afterAutospacing="1" w:line="240" w:lineRule="auto"/>
        <w:outlineLvl w:val="0"/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ru-RU"/>
        </w:rPr>
      </w:pPr>
      <w:r w:rsidRPr="004624CA"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ru-RU"/>
        </w:rPr>
        <w:t>Незаконно полученные выплаты по линии ПФР подлежат 100 % возмещению!</w:t>
      </w:r>
    </w:p>
    <w:p w:rsidR="004624CA" w:rsidRPr="004624CA" w:rsidRDefault="004624CA" w:rsidP="004624CA">
      <w:pPr>
        <w:spacing w:before="100" w:beforeAutospacing="1"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624CA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   </w:t>
      </w:r>
      <w:r w:rsidRPr="004624CA">
        <w:rPr>
          <w:rFonts w:ascii="Times New Roman" w:eastAsia="Times New Roman" w:hAnsi="Times New Roman" w:cs="Times New Roman"/>
          <w:sz w:val="24"/>
          <w:szCs w:val="24"/>
          <w:lang w:eastAsia="ru-RU"/>
        </w:rPr>
        <w:t>Проблема возврата незаконно полученных сумм – одна из самых актуальных в деятельности Пенсионного фонда, требующая тщательной проработки и постоянного контроля. Так как сбор и анализ информации по застрахованным лицам занимает некоторое время, ПФР может перечислять денежные средства по той или иной социальной выплате лицам, утратившим на нее право. Это, в свою очередь, влечет крупные суммы переплат, которые подлежат обязательному возмещению виновными лицами.</w:t>
      </w:r>
    </w:p>
    <w:p w:rsidR="004624CA" w:rsidRPr="004624CA" w:rsidRDefault="004624CA" w:rsidP="004624C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624CA">
        <w:rPr>
          <w:rFonts w:ascii="Times New Roman" w:eastAsia="Times New Roman" w:hAnsi="Times New Roman" w:cs="Times New Roman"/>
          <w:sz w:val="24"/>
          <w:szCs w:val="24"/>
          <w:lang w:eastAsia="ru-RU"/>
        </w:rPr>
        <w:t>Напомним, в ряде случаев неработающие граждане могут получать различные социальные выплаты по линии Пенсионного фонда. При этом главным условием для их получения является именно факт отсутствия работы. К наиболее распространенным выплатам, положенным только неработающим гражданам, относятся:</w:t>
      </w:r>
    </w:p>
    <w:p w:rsidR="004624CA" w:rsidRPr="004624CA" w:rsidRDefault="004624CA" w:rsidP="004624C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624CA">
        <w:rPr>
          <w:rFonts w:ascii="Times New Roman" w:eastAsia="Times New Roman" w:hAnsi="Times New Roman" w:cs="Times New Roman"/>
          <w:sz w:val="24"/>
          <w:szCs w:val="24"/>
          <w:lang w:eastAsia="ru-RU"/>
        </w:rPr>
        <w:t>- ежемесячная компенсационная выплата по уходу за нетрудоспособным человеком (инвалидом 1 группы, престарелым гражданином, нуждающимся по заключению лечебного учреждения в постоянном постороннем уходе, гражданином, достигшим 80 лет);</w:t>
      </w:r>
    </w:p>
    <w:p w:rsidR="004624CA" w:rsidRPr="004624CA" w:rsidRDefault="004624CA" w:rsidP="004624C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624CA">
        <w:rPr>
          <w:rFonts w:ascii="Times New Roman" w:eastAsia="Times New Roman" w:hAnsi="Times New Roman" w:cs="Times New Roman"/>
          <w:sz w:val="24"/>
          <w:szCs w:val="24"/>
          <w:lang w:eastAsia="ru-RU"/>
        </w:rPr>
        <w:t>-ежемесячная выплата по уходу за ребенком-инвалидом или инвалидом с детства I группы. Обращаем внимание, что выплаты по уходу положены только гражданам трудоспособного возраста, не получающим при этом пенсию или пособие по безработице.</w:t>
      </w:r>
    </w:p>
    <w:p w:rsidR="004624CA" w:rsidRPr="004624CA" w:rsidRDefault="004624CA" w:rsidP="004624C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624C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- </w:t>
      </w:r>
      <w:proofErr w:type="gramStart"/>
      <w:r w:rsidRPr="004624CA">
        <w:rPr>
          <w:rFonts w:ascii="Times New Roman" w:eastAsia="Times New Roman" w:hAnsi="Times New Roman" w:cs="Times New Roman"/>
          <w:sz w:val="24"/>
          <w:szCs w:val="24"/>
          <w:lang w:eastAsia="ru-RU"/>
        </w:rPr>
        <w:t>ф</w:t>
      </w:r>
      <w:proofErr w:type="gramEnd"/>
      <w:r w:rsidRPr="004624CA">
        <w:rPr>
          <w:rFonts w:ascii="Times New Roman" w:eastAsia="Times New Roman" w:hAnsi="Times New Roman" w:cs="Times New Roman"/>
          <w:sz w:val="24"/>
          <w:szCs w:val="24"/>
          <w:lang w:eastAsia="ru-RU"/>
        </w:rPr>
        <w:t>едеральная социальная доплата к пенсии.</w:t>
      </w:r>
    </w:p>
    <w:p w:rsidR="004624CA" w:rsidRPr="004624CA" w:rsidRDefault="004624CA" w:rsidP="004624C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624CA">
        <w:rPr>
          <w:rFonts w:ascii="Times New Roman" w:eastAsia="Times New Roman" w:hAnsi="Times New Roman" w:cs="Times New Roman"/>
          <w:sz w:val="24"/>
          <w:szCs w:val="24"/>
          <w:lang w:eastAsia="ru-RU"/>
        </w:rPr>
        <w:t>    Фактор трудоустройства является решающим и для получателей страховой пенсии по случаю потери кормильца, воспитывающим ребенка умершего кормильца до достижения им 14-летнего возраста, имеющим право на данный вид пенсии.</w:t>
      </w:r>
    </w:p>
    <w:p w:rsidR="004624CA" w:rsidRPr="004624CA" w:rsidRDefault="004624CA" w:rsidP="004624C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624CA">
        <w:rPr>
          <w:rFonts w:ascii="Times New Roman" w:eastAsia="Times New Roman" w:hAnsi="Times New Roman" w:cs="Times New Roman"/>
          <w:sz w:val="24"/>
          <w:szCs w:val="24"/>
          <w:lang w:eastAsia="ru-RU"/>
        </w:rPr>
        <w:t>    Студенты, получающие пенсии по случаю потери кормильца, а также находящиеся на иждивении, при отчислении, или переводе на заочную форму обучения в кратчайшие сроки должны уведомить об этом Пенсионный фонд, так как право на получение выплаты по линии ПФР в связи с данным фактом у них утрачивается.</w:t>
      </w:r>
    </w:p>
    <w:p w:rsidR="004624CA" w:rsidRPr="004624CA" w:rsidRDefault="004624CA" w:rsidP="004624C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624CA">
        <w:rPr>
          <w:rFonts w:ascii="Times New Roman" w:eastAsia="Times New Roman" w:hAnsi="Times New Roman" w:cs="Times New Roman"/>
          <w:sz w:val="24"/>
          <w:szCs w:val="24"/>
          <w:lang w:eastAsia="ru-RU"/>
        </w:rPr>
        <w:t>    Чаще всего переплаты из федерального бюджета возникают, когда застрахованное лицо не сообщает в ПФР о трудоустройстве, регистрации в качестве индивидуального предпринимателя, постановки на учет в качестве безработного в службе занятости населения. Реже переплата возникает вследствие предоставления фиктивных документов при назначении пенсии, сокрытия факта ее получения в другом регионе РФ или на территории иностранного государства.</w:t>
      </w:r>
    </w:p>
    <w:p w:rsidR="004624CA" w:rsidRPr="004624CA" w:rsidRDefault="004624CA" w:rsidP="004624C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624CA">
        <w:rPr>
          <w:rFonts w:ascii="Times New Roman" w:eastAsia="Times New Roman" w:hAnsi="Times New Roman" w:cs="Times New Roman"/>
          <w:sz w:val="24"/>
          <w:szCs w:val="24"/>
          <w:lang w:eastAsia="ru-RU"/>
        </w:rPr>
        <w:t>     Еще одной причиной переплат является незаконное снятие денежных сре</w:t>
      </w:r>
      <w:proofErr w:type="gramStart"/>
      <w:r w:rsidRPr="004624CA">
        <w:rPr>
          <w:rFonts w:ascii="Times New Roman" w:eastAsia="Times New Roman" w:hAnsi="Times New Roman" w:cs="Times New Roman"/>
          <w:sz w:val="24"/>
          <w:szCs w:val="24"/>
          <w:lang w:eastAsia="ru-RU"/>
        </w:rPr>
        <w:t>дств с б</w:t>
      </w:r>
      <w:proofErr w:type="gramEnd"/>
      <w:r w:rsidRPr="004624CA">
        <w:rPr>
          <w:rFonts w:ascii="Times New Roman" w:eastAsia="Times New Roman" w:hAnsi="Times New Roman" w:cs="Times New Roman"/>
          <w:sz w:val="24"/>
          <w:szCs w:val="24"/>
          <w:lang w:eastAsia="ru-RU"/>
        </w:rPr>
        <w:t>анковской карты умершего пенсионера.</w:t>
      </w:r>
    </w:p>
    <w:p w:rsidR="004624CA" w:rsidRPr="004624CA" w:rsidRDefault="004624CA" w:rsidP="004624C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624C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   Таким образом, необходимо помнить, что начисленные выплаты за периоды, в которые гражданин утратил на них право, подлежат обязательному 100% возмещению в бюджет и взыскиваются с гражданина или родственников умершего пенсионера, как в добровольном, так и в судебном порядке. В первом случае погашение переплаты </w:t>
      </w:r>
      <w:r w:rsidRPr="004624CA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происходит путем подачи заявления в территориальное подразделение ведомства, после чего гражданин возвращает деньги безналичным (удержание из пенсии) или наличным путем (уплата по квитанции в банк). При другом варианте развития событий Управление ПФР обращается в суд с иском о взыскании незаконно полученных средств, и возврат переплаты происходит с учетом всех судебных издержек. Кроме этого, действующее законодательство предусматривает возможность удержания денежных средств из пенсии (в размере не более 20%) в счет погашения переплаты. Такое удержание может быть произведено и без согласия пенсионера.</w:t>
      </w:r>
    </w:p>
    <w:p w:rsidR="004624CA" w:rsidRPr="004624CA" w:rsidRDefault="004624CA" w:rsidP="004624C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624CA">
        <w:rPr>
          <w:rFonts w:ascii="Times New Roman" w:eastAsia="Times New Roman" w:hAnsi="Times New Roman" w:cs="Times New Roman"/>
          <w:sz w:val="24"/>
          <w:szCs w:val="24"/>
          <w:lang w:eastAsia="ru-RU"/>
        </w:rPr>
        <w:t>   Чтобы не допустить образования переплаты пенсионеру необходимо своевременно информировать территориальные органы ПФР о жизненных обстоятельствах, влекущих за собой прекращение выплат, осуществляемых территориальными органами ПФР!</w:t>
      </w:r>
    </w:p>
    <w:p w:rsidR="004624CA" w:rsidRPr="004624CA" w:rsidRDefault="004624CA" w:rsidP="004624CA">
      <w:pPr>
        <w:spacing w:before="100" w:beforeAutospacing="1"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624CA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sectPr w:rsidR="004624CA" w:rsidRPr="004624CA" w:rsidSect="00F33A0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4624CA"/>
    <w:rsid w:val="004624CA"/>
    <w:rsid w:val="00F33A0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33A01"/>
  </w:style>
  <w:style w:type="paragraph" w:styleId="1">
    <w:name w:val="heading 1"/>
    <w:basedOn w:val="a"/>
    <w:link w:val="10"/>
    <w:uiPriority w:val="9"/>
    <w:qFormat/>
    <w:rsid w:val="004624CA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3">
    <w:name w:val="heading 3"/>
    <w:basedOn w:val="a"/>
    <w:link w:val="30"/>
    <w:uiPriority w:val="9"/>
    <w:qFormat/>
    <w:rsid w:val="004624CA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4624CA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30">
    <w:name w:val="Заголовок 3 Знак"/>
    <w:basedOn w:val="a0"/>
    <w:link w:val="3"/>
    <w:uiPriority w:val="9"/>
    <w:rsid w:val="004624CA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3">
    <w:name w:val="Normal (Web)"/>
    <w:basedOn w:val="a"/>
    <w:uiPriority w:val="99"/>
    <w:semiHidden/>
    <w:unhideWhenUsed/>
    <w:rsid w:val="004624C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4624CA"/>
    <w:rPr>
      <w:b/>
      <w:bCs/>
    </w:rPr>
  </w:style>
  <w:style w:type="character" w:customStyle="1" w:styleId="b-share-form-button">
    <w:name w:val="b-share-form-button"/>
    <w:basedOn w:val="a0"/>
    <w:rsid w:val="004624CA"/>
  </w:style>
  <w:style w:type="character" w:styleId="a5">
    <w:name w:val="Hyperlink"/>
    <w:basedOn w:val="a0"/>
    <w:uiPriority w:val="99"/>
    <w:semiHidden/>
    <w:unhideWhenUsed/>
    <w:rsid w:val="004624CA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11731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13175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69459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79925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164506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363626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532229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41410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891455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3078610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419032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636237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2168841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2626190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7999836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943940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6651038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9567160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3184915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20402759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4171692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8258487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5939685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675784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9941698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4182529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8086482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534</Words>
  <Characters>3044</Characters>
  <Application>Microsoft Office Word</Application>
  <DocSecurity>0</DocSecurity>
  <Lines>25</Lines>
  <Paragraphs>7</Paragraphs>
  <ScaleCrop>false</ScaleCrop>
  <Company/>
  <LinksUpToDate>false</LinksUpToDate>
  <CharactersWithSpaces>3571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011ShamoninaEN</dc:creator>
  <cp:lastModifiedBy>011ShamoninaEN</cp:lastModifiedBy>
  <cp:revision>1</cp:revision>
  <dcterms:created xsi:type="dcterms:W3CDTF">2017-09-19T13:14:00Z</dcterms:created>
  <dcterms:modified xsi:type="dcterms:W3CDTF">2017-09-19T13:15:00Z</dcterms:modified>
</cp:coreProperties>
</file>