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3444" w:rsidRPr="00603444" w:rsidRDefault="00603444" w:rsidP="0060344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60344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В 2017 году более миллиона россиян назначили пенсию через интернет</w:t>
      </w:r>
    </w:p>
    <w:p w:rsidR="00603444" w:rsidRPr="00603444" w:rsidRDefault="00603444" w:rsidP="0060344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76500" cy="1857375"/>
            <wp:effectExtent l="19050" t="0" r="0" b="0"/>
            <wp:docPr id="1" name="Рисунок 1" descr="http://www.pfrf.ru/files/id/news/big/MONITOR_8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id/news/big/MONITOR_800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857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03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больше россиян назначают пенсию через интернет: за девять месяцев 2017 года 1 </w:t>
      </w:r>
      <w:proofErr w:type="spellStart"/>
      <w:proofErr w:type="gramStart"/>
      <w:r w:rsidRPr="00603444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spellEnd"/>
      <w:proofErr w:type="gramEnd"/>
      <w:r w:rsidRPr="00603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36 тыс. россиян назначили себе пенсию через </w:t>
      </w:r>
      <w:hyperlink r:id="rId5" w:history="1">
        <w:r w:rsidRPr="0060344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Личный кабинет</w:t>
        </w:r>
      </w:hyperlink>
      <w:r w:rsidRPr="00603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сайте Пенсионного фонда России. Это на 263 тыс. больше, чем за весь 2016 год. Определились со способом доставки пенсии более 1,7 </w:t>
      </w:r>
      <w:proofErr w:type="spellStart"/>
      <w:proofErr w:type="gramStart"/>
      <w:r w:rsidRPr="00603444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spellEnd"/>
      <w:proofErr w:type="gramEnd"/>
      <w:r w:rsidRPr="00603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человек – что на 607 тыс. больше, чем за весь 2016 год.</w:t>
      </w:r>
    </w:p>
    <w:p w:rsidR="00603444" w:rsidRPr="00603444" w:rsidRDefault="00603444" w:rsidP="0060344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3444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Назначение пенсии и выбор способа ее доставки – это две электронные услуги, которые уже не первый год показывают максимальный прирост пользователей. В 2016 году пенсию через сайт ПФР назначили в 11 раз больше человек, чем в 2015 году, определились со способом ее доставки – в 14 раз больше.</w:t>
      </w:r>
    </w:p>
    <w:p w:rsidR="00603444" w:rsidRPr="00603444" w:rsidRDefault="00603444" w:rsidP="0060344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3444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некоторых регионах доля граждан, подавших заявление на назначение или смену доставки пенсии в электронном виде, превышает 90%: Республика Карелия (95,7%), Республика Бурятия (94,8%), Республика Адыгея (93,2%), Тамбовская область (93,1%), Волгоградская область (93%).</w:t>
      </w:r>
    </w:p>
    <w:p w:rsidR="00603444" w:rsidRPr="00603444" w:rsidRDefault="00603444" w:rsidP="0060344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3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Несмотря на то, что год еще не закончился, обращение к большинству ключевых электронных сервисов ПФР уже превысило уровень всего 2016 года. Ряд услуг превосходит уровень 2016 года вдвое и даже втрое. Двойное превышение показывают электронные обращения на выдачу материнского сертификата, назначение ЕДВ и заказ справки о размере пенсии и </w:t>
      </w:r>
      <w:proofErr w:type="spellStart"/>
      <w:r w:rsidRPr="00603444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соцвыплат</w:t>
      </w:r>
      <w:proofErr w:type="spellEnd"/>
      <w:r w:rsidRPr="00603444">
        <w:rPr>
          <w:rFonts w:ascii="Times New Roman" w:eastAsia="Times New Roman" w:hAnsi="Times New Roman" w:cs="Times New Roman"/>
          <w:sz w:val="24"/>
          <w:szCs w:val="24"/>
          <w:lang w:eastAsia="ru-RU"/>
        </w:rPr>
        <w:t>; тройное превышение – электронное заявление о распоряжении средствами материнского капитала и о назначении выплат из средств пенсионных накоплений.</w:t>
      </w:r>
    </w:p>
    <w:p w:rsidR="00603444" w:rsidRPr="00603444" w:rsidRDefault="00603444" w:rsidP="0060344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3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целом, за девять месяцев 2017 года количество граждан, которые воспользовались сервисами Личного кабинета на сайте Пенсионного фонда, составило 5,5 </w:t>
      </w:r>
      <w:proofErr w:type="spellStart"/>
      <w:proofErr w:type="gramStart"/>
      <w:r w:rsidRPr="00603444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spellEnd"/>
      <w:proofErr w:type="gramEnd"/>
      <w:r w:rsidRPr="00603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человек.</w:t>
      </w:r>
    </w:p>
    <w:p w:rsidR="00603444" w:rsidRPr="00603444" w:rsidRDefault="00603444" w:rsidP="0060344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3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Сегодня большинство услуг Пенсионного фонда можно получить через интернет – не выходя из дома. Все услуги и сервисы, которые Пенсионный фонд предоставляет в электронном виде, объединены в один портал на сайте ПФР – </w:t>
      </w:r>
      <w:hyperlink r:id="rId6" w:history="1">
        <w:proofErr w:type="spellStart"/>
        <w:r w:rsidRPr="0060344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es.pfrf.ru</w:t>
        </w:r>
        <w:proofErr w:type="spellEnd"/>
      </w:hyperlink>
      <w:r w:rsidRPr="00603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Чтобы ими воспользоваться, нужно быть зарегистрированным на едином портале государственных услуг </w:t>
      </w:r>
      <w:hyperlink r:id="rId7" w:history="1">
        <w:proofErr w:type="spellStart"/>
        <w:r w:rsidRPr="0060344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gosuslugi.ru</w:t>
        </w:r>
        <w:proofErr w:type="spellEnd"/>
      </w:hyperlink>
      <w:r w:rsidRPr="00603444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Дополнительной регистрации на сайте ПФР не требуется.</w:t>
      </w:r>
    </w:p>
    <w:p w:rsidR="00914D0C" w:rsidRDefault="00603444" w:rsidP="00603444">
      <w:pPr>
        <w:spacing w:before="100" w:beforeAutospacing="1" w:after="100" w:afterAutospacing="1" w:line="240" w:lineRule="auto"/>
        <w:jc w:val="both"/>
      </w:pPr>
      <w:r w:rsidRPr="00603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 конца года в Личном кабинете планируются к запуску еще десять новых сервисов. Важно отметить, что электронные сервисы ПФР доступны не только на сайте Пенсионного фонда и портале </w:t>
      </w:r>
      <w:proofErr w:type="spellStart"/>
      <w:r w:rsidRPr="00603444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603444">
        <w:rPr>
          <w:rFonts w:ascii="Times New Roman" w:eastAsia="Times New Roman" w:hAnsi="Times New Roman" w:cs="Times New Roman"/>
          <w:sz w:val="24"/>
          <w:szCs w:val="24"/>
          <w:lang w:eastAsia="ru-RU"/>
        </w:rPr>
        <w:t>, но в мобильном приложении для смартфонов, которое ПФР представил весной этого года.</w:t>
      </w:r>
    </w:p>
    <w:sectPr w:rsidR="00914D0C" w:rsidSect="00914D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03444"/>
    <w:rsid w:val="00603444"/>
    <w:rsid w:val="00914D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D0C"/>
  </w:style>
  <w:style w:type="paragraph" w:styleId="1">
    <w:name w:val="heading 1"/>
    <w:basedOn w:val="a"/>
    <w:link w:val="10"/>
    <w:uiPriority w:val="9"/>
    <w:qFormat/>
    <w:rsid w:val="0060344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60344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0344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0344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6034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603444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6034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0344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498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76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916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12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862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9173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gosuslugi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s.pfrf.ru/" TargetMode="External"/><Relationship Id="rId5" Type="http://schemas.openxmlformats.org/officeDocument/2006/relationships/hyperlink" Target="https://es.pfrf.ru/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358</Words>
  <Characters>2047</Characters>
  <Application>Microsoft Office Word</Application>
  <DocSecurity>0</DocSecurity>
  <Lines>17</Lines>
  <Paragraphs>4</Paragraphs>
  <ScaleCrop>false</ScaleCrop>
  <Company/>
  <LinksUpToDate>false</LinksUpToDate>
  <CharactersWithSpaces>2401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2017-10-11T13:57:00Z</dcterms:created>
  <dcterms:modified xsi:type="dcterms:W3CDTF">2017-10-11T13:59:00Z</dcterms:modified>
</cp:coreProperties>
</file>