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843" w:rsidRPr="00806843" w:rsidRDefault="00806843" w:rsidP="0080684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0684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Пенсионный фонд и </w:t>
      </w:r>
      <w:proofErr w:type="spellStart"/>
      <w:r w:rsidRPr="0080684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Ростелеком</w:t>
      </w:r>
      <w:proofErr w:type="spellEnd"/>
      <w:r w:rsidRPr="0080684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подвели итоги</w:t>
      </w:r>
      <w:proofErr w:type="gramStart"/>
      <w:r w:rsidRPr="0080684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Т</w:t>
      </w:r>
      <w:proofErr w:type="gramEnd"/>
      <w:r w:rsidRPr="0080684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ретьего Всероссийского конкурса «Спасибо интернету 2017!» </w:t>
      </w:r>
    </w:p>
    <w:p w:rsidR="00806843" w:rsidRPr="00806843" w:rsidRDefault="00806843" w:rsidP="008068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62300" cy="2375239"/>
            <wp:effectExtent l="19050" t="0" r="0" b="0"/>
            <wp:docPr id="1" name="Рисунок 1" descr="http://www.pfrf.ru/files/id/news/big/___2017_NOVEMBER_SITE_AZBUKA_INTERNE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___2017_NOVEMBER_SITE_AZBUKA_INTERNET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375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ноября </w:t>
      </w: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Москве в ходе форума RIW 2017 состоялась церемония награждения победителей</w:t>
      </w:r>
      <w:proofErr w:type="gramStart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</w:t>
      </w:r>
      <w:proofErr w:type="gramEnd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ретьего Всероссийского конкурса «Спасибо интернету 2017!». Конкурс организован разработчиками программы «Азбука интернета» Пенсионным фондом России и ПАО «</w:t>
      </w:r>
      <w:proofErr w:type="spellStart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Ростелеком</w:t>
      </w:r>
      <w:proofErr w:type="spellEnd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для пользователей интернета пенсионного и </w:t>
      </w:r>
      <w:proofErr w:type="spellStart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возраста, прошедших обучение на курсах компьютерной грамотности.</w:t>
      </w:r>
    </w:p>
    <w:p w:rsidR="00806843" w:rsidRPr="00806843" w:rsidRDefault="00806843" w:rsidP="008068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конкурс поступило более 3 000 заявок из 76 регионов Российской Федерации.</w:t>
      </w:r>
    </w:p>
    <w:p w:rsidR="00806843" w:rsidRPr="00806843" w:rsidRDefault="00806843" w:rsidP="008068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Победителей определила авторитетная Конкурсная комиссия, в состав которой вошли представители Пенсионного фонда, </w:t>
      </w:r>
      <w:proofErr w:type="spellStart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Ростелекома</w:t>
      </w:r>
      <w:proofErr w:type="spellEnd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Министерства социальной политики Нижегородской области, Российской Ассоциации электронных коммуникаций и Регионального общественного центра </w:t>
      </w:r>
      <w:proofErr w:type="spellStart"/>
      <w:proofErr w:type="gramStart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интернет-технологий</w:t>
      </w:r>
      <w:proofErr w:type="spellEnd"/>
      <w:proofErr w:type="gramEnd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06843" w:rsidRPr="00806843" w:rsidRDefault="00806843" w:rsidP="008068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Среди участников Конкурса 85,7% женщин и 14,3% мужчин. Возрастные рамки потенциальной аудитории проекта «Азбука интернета», судя по статистике конкурса за три года, расширяются от 50 до 100 лет и более.</w:t>
      </w:r>
    </w:p>
    <w:p w:rsidR="00806843" w:rsidRPr="00806843" w:rsidRDefault="00806843" w:rsidP="008068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Так, рекордом 2017 года стало участие в конкурсе Надежды Петровны </w:t>
      </w:r>
      <w:proofErr w:type="gramStart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Мягких</w:t>
      </w:r>
      <w:proofErr w:type="gramEnd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г. Братска Иркутской области, которой исполнился 101 год! Возраст еще четверых участников – более 90 лет.</w:t>
      </w:r>
    </w:p>
    <w:p w:rsidR="00806843" w:rsidRPr="00806843" w:rsidRDefault="00806843" w:rsidP="008068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69% конкурсных работ поступило от пенсионеров, проходивших обучение на специализированных курсах, 31% обучались самостоятельно, в том числе, по программе «Азбука интернета». В 2015 году соотношение по этому показателю было 85,3% и 15,7% соответственно.</w:t>
      </w:r>
    </w:p>
    <w:p w:rsidR="00806843" w:rsidRPr="00806843" w:rsidRDefault="00806843" w:rsidP="008068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Порталом </w:t>
      </w:r>
      <w:hyperlink r:id="rId5" w:history="1">
        <w:proofErr w:type="spellStart"/>
        <w:r w:rsidRPr="0080684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gosuslugi.ru</w:t>
        </w:r>
        <w:proofErr w:type="spellEnd"/>
      </w:hyperlink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пользуются 74% участников конкурса. Количество работ, рассказывающих об успешном решении самых разных вопросов с помощью портала государственных услуг, уверенно растет с каждым годом:</w:t>
      </w:r>
    </w:p>
    <w:p w:rsidR="00806843" w:rsidRPr="00806843" w:rsidRDefault="00806843" w:rsidP="008068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2015 – 85 работ, это 5.1% от общего количества поступивших на конкурс;</w:t>
      </w:r>
    </w:p>
    <w:p w:rsidR="00806843" w:rsidRPr="00806843" w:rsidRDefault="00806843" w:rsidP="008068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2016 – 121 работа, 4,8%;</w:t>
      </w:r>
    </w:p>
    <w:p w:rsidR="00806843" w:rsidRPr="00806843" w:rsidRDefault="00806843" w:rsidP="008068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2017 – 229 работ, 8,3%.</w:t>
      </w:r>
    </w:p>
    <w:p w:rsidR="00806843" w:rsidRPr="00806843" w:rsidRDefault="00806843" w:rsidP="008068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76% работ поступило от жителей средних и малых городов, а также из сельских районов, что свидетельствует о достаточно высоком уровне проникновения интернета.</w:t>
      </w:r>
    </w:p>
    <w:p w:rsidR="00806843" w:rsidRPr="00806843" w:rsidRDefault="00806843" w:rsidP="008068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8% участников конкурса сами теперь уже являются преподавателями и обучают компьютерной грамотности пенсионеров.</w:t>
      </w:r>
    </w:p>
    <w:p w:rsidR="00806843" w:rsidRPr="00806843" w:rsidRDefault="00806843" w:rsidP="008068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Победителями в номинациях конкурса стали:</w:t>
      </w:r>
    </w:p>
    <w:p w:rsidR="00806843" w:rsidRPr="00806843" w:rsidRDefault="00806843" w:rsidP="008068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«Портал </w:t>
      </w:r>
      <w:proofErr w:type="spellStart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gosuslugi.ru</w:t>
      </w:r>
      <w:proofErr w:type="spellEnd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: мой опыт»</w:t>
      </w: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 место – Новокщенов Игорь Александрович, Московская область, г. Королев, 64 года </w:t>
      </w: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 место – Комков Виктор Александрович, Нижегородская область, г. Арзамас, 64 года</w:t>
      </w: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 место - Шабанова Маргарита Анатольевна, Тюменская область, Омутинский район, с </w:t>
      </w:r>
      <w:proofErr w:type="spellStart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Шабаново</w:t>
      </w:r>
      <w:proofErr w:type="spellEnd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, 56 лет</w:t>
      </w:r>
      <w:proofErr w:type="gramEnd"/>
    </w:p>
    <w:p w:rsidR="00806843" w:rsidRPr="00806843" w:rsidRDefault="00806843" w:rsidP="008068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«Мои </w:t>
      </w:r>
      <w:proofErr w:type="spellStart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интернет-достижения</w:t>
      </w:r>
      <w:proofErr w:type="spellEnd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 место – Мальцева Татьяна Николаевна, Кировская область, г. Уржум, 60 лет</w:t>
      </w: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 место – Истомина Екатерина Яковлевна, Красноярский край, г. Минусинск, 59 лет</w:t>
      </w: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 место – Филина Людмила Ивановна, Краснодарский край, г. </w:t>
      </w:r>
      <w:proofErr w:type="spellStart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Каснодар</w:t>
      </w:r>
      <w:proofErr w:type="spellEnd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, 70 лет</w:t>
      </w:r>
      <w:proofErr w:type="gramEnd"/>
    </w:p>
    <w:p w:rsidR="00806843" w:rsidRPr="00806843" w:rsidRDefault="00806843" w:rsidP="008068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«Интернет-предприниматель, Интернет–работодатель»</w:t>
      </w: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 место – Веревкина Татьяна Викторовна, Рязанская область, г. Рыбное, 68 лет</w:t>
      </w: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 место – Волкова Тамара Анатольевна, Астраханская область, село Енотаевка, 62 года</w:t>
      </w: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 место – </w:t>
      </w:r>
      <w:proofErr w:type="spellStart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Насыбуллина</w:t>
      </w:r>
      <w:proofErr w:type="spellEnd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Роза </w:t>
      </w:r>
      <w:proofErr w:type="spellStart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Рифкатовна</w:t>
      </w:r>
      <w:proofErr w:type="spellEnd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Республика Татарстан, село Старое </w:t>
      </w:r>
      <w:proofErr w:type="spellStart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Дрожжаное</w:t>
      </w:r>
      <w:proofErr w:type="spellEnd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, 64 года</w:t>
      </w:r>
      <w:proofErr w:type="gramEnd"/>
    </w:p>
    <w:p w:rsidR="00806843" w:rsidRPr="00806843" w:rsidRDefault="00806843" w:rsidP="008068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«Интернет–краевед»</w:t>
      </w: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 место – Жигачёва Елена Васильевна, Ярославская обл., </w:t>
      </w:r>
      <w:proofErr w:type="spellStart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Угличский</w:t>
      </w:r>
      <w:proofErr w:type="spellEnd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</w:t>
      </w:r>
      <w:proofErr w:type="gramStart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Сельцы</w:t>
      </w:r>
      <w:proofErr w:type="spellEnd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60 лет </w:t>
      </w: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 место – </w:t>
      </w:r>
      <w:proofErr w:type="spellStart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Акимбетова</w:t>
      </w:r>
      <w:proofErr w:type="spellEnd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Анфиса </w:t>
      </w:r>
      <w:proofErr w:type="spellStart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Габдулхаевна</w:t>
      </w:r>
      <w:proofErr w:type="spellEnd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, Кемеровская область, г. Прокопьевск, 52 года</w:t>
      </w: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 место – Ефремов Сергей Михайлович, Оренбургская область, село </w:t>
      </w:r>
      <w:proofErr w:type="spellStart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Курманаевка</w:t>
      </w:r>
      <w:proofErr w:type="spellEnd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, 65 лет</w:t>
      </w:r>
    </w:p>
    <w:p w:rsidR="00806843" w:rsidRPr="00806843" w:rsidRDefault="00806843" w:rsidP="008068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«Интернет–путешественник»</w:t>
      </w: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 место - Житников Михаил Владимирович, Приморский край, г. Уссурийск, 64 года</w:t>
      </w: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 место - Злотников Сергей Глебович, Ленинградская область, г. Шлиссельбург, 63 года</w:t>
      </w: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 место - </w:t>
      </w:r>
      <w:proofErr w:type="spellStart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Бровина</w:t>
      </w:r>
      <w:proofErr w:type="spellEnd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Елена Григорьевна Московская область, г. Серпухов, 72 года</w:t>
      </w:r>
      <w:proofErr w:type="gramEnd"/>
    </w:p>
    <w:p w:rsidR="00806843" w:rsidRPr="00806843" w:rsidRDefault="00806843" w:rsidP="008068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конкурса был также составлен рейтинг активности регионов по обучению компьютерной грамотности граждан старшего возраста. Победителем в номинации «Самый активный регион» второй год подряд стала Республика Татарстан, откуда поступило 464 работы, что составляет 16,7% всех работ, присланных на конкурс.</w:t>
      </w:r>
    </w:p>
    <w:p w:rsidR="00806843" w:rsidRPr="00806843" w:rsidRDefault="00806843" w:rsidP="008068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топ 10 активных регионов в 2017 году вошли: </w:t>
      </w:r>
      <w:proofErr w:type="gramStart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Красноярский край – 145 участников (5,24%); Ульяновская область – 138 участников (4,99%); Воронежская область – 132 участника (4,77%); Иркутская область – 131 участник (4,74%); Курганская область – 107 участников (3,87%); Кемеровская область – 105 участников (3,80%); Московская область – 100 участников (3,62%); Ростовская область– 94 участника (3,40%); Тюменская область – 86 участников (3,11%).</w:t>
      </w:r>
      <w:proofErr w:type="gramEnd"/>
    </w:p>
    <w:p w:rsidR="00806843" w:rsidRPr="00806843" w:rsidRDefault="00806843" w:rsidP="008068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Конкурс «Спасибо интернету 2017» проводился в рамках благотворительного проекта «Азбука интернета». Все работы и итоги конкурса размещены на портале </w:t>
      </w:r>
      <w:hyperlink r:id="rId6" w:history="1">
        <w:proofErr w:type="spellStart"/>
        <w:r w:rsidRPr="0080684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azbukainterneta.ru</w:t>
        </w:r>
        <w:proofErr w:type="spellEnd"/>
        <w:r w:rsidRPr="0080684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</w:hyperlink>
    </w:p>
    <w:p w:rsidR="00806843" w:rsidRPr="00806843" w:rsidRDefault="00806843" w:rsidP="008068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обучающее пособие и интернет-портал «Азбука интернета» разработаны в рамках подписанного в 2014 году соглашения между Пенсионным фондом и </w:t>
      </w:r>
      <w:proofErr w:type="spellStart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Ростелекомом</w:t>
      </w:r>
      <w:proofErr w:type="spellEnd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сотрудничестве при обучении пенсионеров компьютерной грамотности. Цель сотрудничества – облегчить доступ пенсионеров к получению государственных услуг в электронном виде и повысить качество жизни посредством обучения компьютерной грамотности и работе в интернете.</w:t>
      </w:r>
    </w:p>
    <w:p w:rsidR="00806843" w:rsidRPr="00806843" w:rsidRDefault="00806843" w:rsidP="008068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Материалы учебной программы и учебно-методического пособия «Азбука Интернета» получили рецензию </w:t>
      </w:r>
      <w:proofErr w:type="gramStart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Института информатизации образования Российской Академии образования</w:t>
      </w:r>
      <w:proofErr w:type="gramEnd"/>
      <w:r w:rsidRPr="00806843">
        <w:rPr>
          <w:rFonts w:ascii="Times New Roman" w:eastAsia="Times New Roman" w:hAnsi="Times New Roman" w:cs="Times New Roman"/>
          <w:sz w:val="24"/>
          <w:szCs w:val="24"/>
          <w:lang w:eastAsia="ru-RU"/>
        </w:rPr>
        <w:t>. Из заключения Института следует, что представленные на рецензию материалы соответствуют всем требованиям, предъявляемым к учебно-методическим материалам, изданы своевременно, полезны и необходимы аудитории, которой они адресованы.</w:t>
      </w:r>
    </w:p>
    <w:sectPr w:rsidR="00806843" w:rsidRPr="00806843" w:rsidSect="003933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6843"/>
    <w:rsid w:val="0039339C"/>
    <w:rsid w:val="00806843"/>
    <w:rsid w:val="00EC4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39C"/>
  </w:style>
  <w:style w:type="paragraph" w:styleId="1">
    <w:name w:val="heading 1"/>
    <w:basedOn w:val="a"/>
    <w:link w:val="10"/>
    <w:uiPriority w:val="9"/>
    <w:qFormat/>
    <w:rsid w:val="008068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068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68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068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068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06843"/>
    <w:rPr>
      <w:color w:val="0000FF"/>
      <w:u w:val="single"/>
    </w:rPr>
  </w:style>
  <w:style w:type="character" w:customStyle="1" w:styleId="b-share-form-button">
    <w:name w:val="b-share-form-button"/>
    <w:basedOn w:val="a0"/>
    <w:rsid w:val="00806843"/>
  </w:style>
  <w:style w:type="paragraph" w:styleId="a5">
    <w:name w:val="Balloon Text"/>
    <w:basedOn w:val="a"/>
    <w:link w:val="a6"/>
    <w:uiPriority w:val="99"/>
    <w:semiHidden/>
    <w:unhideWhenUsed/>
    <w:rsid w:val="008068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68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88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88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5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8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20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1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486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3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4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047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50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579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459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540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199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901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1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6754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42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807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202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44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835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9208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79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7022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16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zbukainterneta.ru/" TargetMode="External"/><Relationship Id="rId5" Type="http://schemas.openxmlformats.org/officeDocument/2006/relationships/hyperlink" Target="https://www.gosuslugi.ru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800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2017-11-02T12:44:00Z</dcterms:created>
  <dcterms:modified xsi:type="dcterms:W3CDTF">2017-11-02T13:33:00Z</dcterms:modified>
</cp:coreProperties>
</file>