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0AB" w:rsidRPr="00FD20AB" w:rsidRDefault="00FD20AB" w:rsidP="00FD20A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D20A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Назначить пенсию можно с помощью работодателя</w:t>
      </w:r>
    </w:p>
    <w:p w:rsidR="00FD20AB" w:rsidRPr="00FD20AB" w:rsidRDefault="00FD20AB" w:rsidP="00FD20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noProof/>
          <w:sz w:val="24"/>
          <w:szCs w:val="24"/>
          <w:lang w:eastAsia="ru-RU"/>
        </w:rPr>
        <w:drawing>
          <wp:inline distT="0" distB="0" distL="0" distR="0">
            <wp:extent cx="3295541" cy="2190750"/>
            <wp:effectExtent l="19050" t="0" r="109" b="0"/>
            <wp:docPr id="1" name="Рисунок 1" descr="http://www.pfrf.ru/files/branches/lipeck/FS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lipeck/FSD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541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D20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муниципальном районе РМ </w:t>
      </w:r>
      <w:r w:rsidRPr="00FD20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более 8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0</w:t>
      </w:r>
      <w:r w:rsidRPr="00FD20A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работодателей заключили соглашение с ПФР об электронном взаимодействии для назначения пенсии своим сотрудникам.</w:t>
      </w:r>
    </w:p>
    <w:p w:rsidR="00FD20AB" w:rsidRPr="00FD20AB" w:rsidRDefault="00FD20AB" w:rsidP="00FD20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0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соглашения кадровые службы направляют в территориальные органы Пенсионного фонда списки сотрудников, у которых в течение ближайших 6-9 месяцев возникнет право на пенсию. Получая от работодателей документы будущих пенсионеров, специалисты Управлений ПФР проводят их проверку.  Чаще всего в результате такой оценки устанавливается, что для подтверждения пенсионных прав необходимо ряд дополнительных справок о работе, например, запись в трудовой книжке произведена ненадлежащим образом.</w:t>
      </w:r>
    </w:p>
    <w:p w:rsidR="00FD20AB" w:rsidRPr="00FD20AB" w:rsidRDefault="00FD20AB" w:rsidP="00FD20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0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получение и предоставление уточняющих документов требуется время, так как документы, подтверждающие стаж и заработок гражданина, могут запрашиваться в архивных учреждениях и даже в других государствах, в том числе бывших союзных республиках, где раньше трудился гражданин.</w:t>
      </w:r>
    </w:p>
    <w:p w:rsidR="00FD20AB" w:rsidRPr="00FD20AB" w:rsidRDefault="00FD20AB" w:rsidP="00FD20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Стоит отметить, сведения для назначения пенсии передаются только по письменному согласию работника на передачу и обработку его персональных данных. И уже потом информация направляется </w:t>
      </w:r>
      <w:proofErr w:type="gramStart"/>
      <w:r w:rsidRPr="00FD20A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защищенным каналам связи с использованием усиленной квалифицированной электронной подписи работодателя в соответствии с требованиями к защите</w:t>
      </w:r>
      <w:proofErr w:type="gramEnd"/>
      <w:r w:rsidRPr="00FD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персональных данных граждан.</w:t>
      </w:r>
    </w:p>
    <w:p w:rsidR="00FD20AB" w:rsidRPr="00FD20AB" w:rsidRDefault="00FD20AB" w:rsidP="00FD20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0AB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Электронное взаимодействие Пенсионного фонда и работодателей очень удобно,  в первую очередь, будущим пенсионерам, поскольку экономит время граждан и избавляет их от необходимости самостоятельно обращаться в ПФР. Так, если на основании проведенной работы с работодателем сформирован макет электронного пенсионного дела, то далее гражданин может назначить пенсию, не выходя из дома, подав заявление через Личный кабинет гражданина на сайте ПФР.  Пенсия будет назначена в течение 10 дней, а в Личный кабинет поступит соответствующее сообщение и уведомление о размере назначенной пенсии.</w:t>
      </w:r>
    </w:p>
    <w:p w:rsidR="00FD20AB" w:rsidRPr="00FD20AB" w:rsidRDefault="00FD20AB" w:rsidP="00FD20A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20A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подать заявление о назначении пенсии можно через своего работодателя в электронном виде. Сделать это необходимо за месяц до наступления пенсионного возраста (мужчины – 60 лет, женщины – 55).</w:t>
      </w:r>
    </w:p>
    <w:sectPr w:rsidR="00FD20AB" w:rsidRPr="00FD20AB" w:rsidSect="001F1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0AB"/>
    <w:rsid w:val="001F1ABD"/>
    <w:rsid w:val="00FD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ABD"/>
  </w:style>
  <w:style w:type="paragraph" w:styleId="1">
    <w:name w:val="heading 1"/>
    <w:basedOn w:val="a"/>
    <w:link w:val="10"/>
    <w:uiPriority w:val="9"/>
    <w:qFormat/>
    <w:rsid w:val="00FD20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D20A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20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20A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D2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D20AB"/>
    <w:rPr>
      <w:i/>
      <w:iCs/>
    </w:rPr>
  </w:style>
  <w:style w:type="character" w:styleId="a5">
    <w:name w:val="Strong"/>
    <w:basedOn w:val="a0"/>
    <w:uiPriority w:val="22"/>
    <w:qFormat/>
    <w:rsid w:val="00FD20AB"/>
    <w:rPr>
      <w:b/>
      <w:bCs/>
    </w:rPr>
  </w:style>
  <w:style w:type="character" w:customStyle="1" w:styleId="b-share-form-button">
    <w:name w:val="b-share-form-button"/>
    <w:basedOn w:val="a0"/>
    <w:rsid w:val="00FD20AB"/>
  </w:style>
  <w:style w:type="character" w:styleId="a6">
    <w:name w:val="Hyperlink"/>
    <w:basedOn w:val="a0"/>
    <w:uiPriority w:val="99"/>
    <w:semiHidden/>
    <w:unhideWhenUsed/>
    <w:rsid w:val="00FD20AB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D20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20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3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07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3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97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08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9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562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29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399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35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43767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388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1424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34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685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120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75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975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713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25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981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32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2017-12-15T12:17:00Z</dcterms:created>
  <dcterms:modified xsi:type="dcterms:W3CDTF">2017-12-15T12:22:00Z</dcterms:modified>
</cp:coreProperties>
</file>