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D3" w:rsidRDefault="005753EA">
      <w:pPr>
        <w:pStyle w:val="20"/>
        <w:shd w:val="clear" w:color="auto" w:fill="auto"/>
        <w:spacing w:after="185"/>
        <w:ind w:right="100"/>
      </w:pPr>
      <w:r>
        <w:t>Итоги опроса населения по оценке эффективности деятельности руководителей органов</w:t>
      </w:r>
      <w:r>
        <w:br/>
        <w:t>местного самоуправления и руководителей унитарных предприятий и учреждений,</w:t>
      </w:r>
      <w:r>
        <w:br/>
        <w:t>действующих на региональном и муниципальном уровнях, акционерных обществ,</w:t>
      </w:r>
      <w:r>
        <w:br/>
        <w:t>контрольный пакет акций</w:t>
      </w:r>
      <w:r>
        <w:t xml:space="preserve"> которых находится в республиканской или муниципальной</w:t>
      </w:r>
      <w:r>
        <w:br/>
        <w:t>собственности, осуществляющих оказание услуг населению, проведенного с</w:t>
      </w:r>
      <w:r>
        <w:br/>
        <w:t>использованием информационных технологий,</w:t>
      </w:r>
      <w:r>
        <w:br/>
      </w:r>
      <w:r>
        <w:rPr>
          <w:rStyle w:val="3"/>
        </w:rPr>
        <w:t>по Болынеберезниковскому муниципальному району Республики Мордовия в</w:t>
      </w:r>
    </w:p>
    <w:p w:rsidR="00C171D3" w:rsidRDefault="005753EA">
      <w:pPr>
        <w:pStyle w:val="30"/>
        <w:shd w:val="clear" w:color="auto" w:fill="auto"/>
        <w:spacing w:before="0" w:after="0" w:line="240" w:lineRule="exact"/>
        <w:ind w:right="100"/>
      </w:pPr>
      <w:r>
        <w:t>2017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618"/>
        <w:gridCol w:w="1992"/>
      </w:tblGrid>
      <w:tr w:rsidR="00C171D3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1"/>
              </w:rPr>
              <w:t>Наименова</w:t>
            </w:r>
            <w:r>
              <w:rPr>
                <w:rStyle w:val="21"/>
              </w:rPr>
              <w:t>ние оцениваемого критерия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83" w:lineRule="exact"/>
              <w:ind w:left="200" w:firstLine="160"/>
              <w:jc w:val="left"/>
            </w:pPr>
            <w:r>
              <w:rPr>
                <w:rStyle w:val="21"/>
              </w:rPr>
              <w:t>Процентов от числа опрошенных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rPr>
                <w:rStyle w:val="22"/>
              </w:rPr>
              <w:t>Удовлетворенность организацией транспортного обслуживания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84,7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rPr>
                <w:rStyle w:val="22"/>
              </w:rPr>
              <w:t>Удовлетворенность качеством автомобильных дорог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77,7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60" w:line="240" w:lineRule="exact"/>
              <w:jc w:val="left"/>
            </w:pPr>
            <w:r>
              <w:rPr>
                <w:rStyle w:val="22"/>
              </w:rPr>
              <w:t>Удовлетворенность уровнем организации теплоснабжения</w:t>
            </w:r>
          </w:p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before="60" w:after="0" w:line="240" w:lineRule="exact"/>
              <w:jc w:val="left"/>
            </w:pPr>
            <w:r>
              <w:rPr>
                <w:rStyle w:val="23"/>
              </w:rPr>
              <w:t xml:space="preserve">(снабжение населения </w:t>
            </w:r>
            <w:r>
              <w:rPr>
                <w:rStyle w:val="23"/>
              </w:rPr>
              <w:t>топливом)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88,0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60" w:line="240" w:lineRule="exact"/>
              <w:jc w:val="left"/>
            </w:pPr>
            <w:r>
              <w:rPr>
                <w:rStyle w:val="22"/>
              </w:rPr>
              <w:t>Удовлетворенность уровнем организации водоснабжения</w:t>
            </w:r>
          </w:p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before="60" w:after="0" w:line="240" w:lineRule="exact"/>
              <w:jc w:val="left"/>
            </w:pPr>
            <w:r>
              <w:rPr>
                <w:rStyle w:val="23"/>
              </w:rPr>
              <w:t>(водоотведения)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87,2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rPr>
                <w:rStyle w:val="22"/>
              </w:rPr>
              <w:t>Удовлетворенность уровнем организации электроснабжения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94,7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rPr>
                <w:rStyle w:val="22"/>
              </w:rPr>
              <w:t>Удовлетворенность уровнем организации газоснабжения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95,8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83" w:lineRule="exact"/>
              <w:jc w:val="left"/>
            </w:pPr>
            <w:r>
              <w:rPr>
                <w:rStyle w:val="22"/>
              </w:rPr>
              <w:t xml:space="preserve">Удовлетворенность деятельностью руководителей </w:t>
            </w:r>
            <w:r>
              <w:rPr>
                <w:rStyle w:val="22"/>
              </w:rPr>
              <w:t>органов местного самоуправления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88,6</w:t>
            </w:r>
          </w:p>
        </w:tc>
      </w:tr>
    </w:tbl>
    <w:p w:rsidR="00C171D3" w:rsidRDefault="00C171D3">
      <w:pPr>
        <w:framePr w:w="9610" w:wrap="notBeside" w:vAnchor="text" w:hAnchor="text" w:xAlign="center" w:y="1"/>
        <w:rPr>
          <w:sz w:val="2"/>
          <w:szCs w:val="2"/>
        </w:rPr>
      </w:pPr>
    </w:p>
    <w:p w:rsidR="00C171D3" w:rsidRDefault="00C171D3">
      <w:pPr>
        <w:rPr>
          <w:sz w:val="2"/>
          <w:szCs w:val="2"/>
        </w:rPr>
      </w:pPr>
    </w:p>
    <w:p w:rsidR="00C171D3" w:rsidRDefault="00C171D3">
      <w:pPr>
        <w:rPr>
          <w:sz w:val="2"/>
          <w:szCs w:val="2"/>
        </w:rPr>
        <w:sectPr w:rsidR="00C171D3">
          <w:pgSz w:w="11900" w:h="16840"/>
          <w:pgMar w:top="2054" w:right="763" w:bottom="2054" w:left="1527" w:header="0" w:footer="3" w:gutter="0"/>
          <w:cols w:space="720"/>
          <w:noEndnote/>
          <w:docGrid w:linePitch="360"/>
        </w:sectPr>
      </w:pPr>
    </w:p>
    <w:p w:rsidR="00C171D3" w:rsidRDefault="005753EA">
      <w:pPr>
        <w:pStyle w:val="20"/>
        <w:shd w:val="clear" w:color="auto" w:fill="auto"/>
        <w:spacing w:after="185"/>
        <w:ind w:right="100"/>
      </w:pPr>
      <w:r>
        <w:lastRenderedPageBreak/>
        <w:t>Итоги опроса населения по оценке эффективности деятельности руководителей органов</w:t>
      </w:r>
      <w:r>
        <w:br/>
        <w:t>местного самоуправления и руководителей унитарных предприятий и учреждений,</w:t>
      </w:r>
      <w:r>
        <w:br/>
        <w:t xml:space="preserve">действующих на региональном и </w:t>
      </w:r>
      <w:r>
        <w:t>муниципальном уровнях, акционерных обществ,</w:t>
      </w:r>
      <w:r>
        <w:br/>
        <w:t>контрольный пакет акций которых находится в республиканской или муниципальной</w:t>
      </w:r>
      <w:r>
        <w:br/>
        <w:t>собственности, осуществляющих оказание услуг населению, проведенного с</w:t>
      </w:r>
      <w:r>
        <w:br/>
        <w:t>использованием информационных технологий,</w:t>
      </w:r>
      <w:r>
        <w:br/>
      </w:r>
      <w:r>
        <w:rPr>
          <w:rStyle w:val="4"/>
        </w:rPr>
        <w:t>по Болынеберезниковск</w:t>
      </w:r>
      <w:r>
        <w:rPr>
          <w:rStyle w:val="4"/>
        </w:rPr>
        <w:t>ому муниципальному району Республики Мордовия в</w:t>
      </w:r>
    </w:p>
    <w:p w:rsidR="00C171D3" w:rsidRDefault="005753EA">
      <w:pPr>
        <w:pStyle w:val="40"/>
        <w:shd w:val="clear" w:color="auto" w:fill="auto"/>
        <w:spacing w:before="0" w:after="0" w:line="240" w:lineRule="exact"/>
        <w:ind w:right="100"/>
      </w:pPr>
      <w:r>
        <w:t>2017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618"/>
        <w:gridCol w:w="1992"/>
      </w:tblGrid>
      <w:tr w:rsidR="00C171D3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1"/>
              </w:rPr>
              <w:t>Наименование оцениваемого критерия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83" w:lineRule="exact"/>
              <w:ind w:left="180" w:firstLine="200"/>
              <w:jc w:val="left"/>
            </w:pPr>
            <w:r>
              <w:rPr>
                <w:rStyle w:val="21"/>
              </w:rPr>
              <w:t>Процентов от числа опрошенных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rPr>
                <w:rStyle w:val="22"/>
              </w:rPr>
              <w:t>Удовлетворенность организацией транспортного обслуживания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84,7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rPr>
                <w:rStyle w:val="22"/>
              </w:rPr>
              <w:t>Удовлетворенность качеством автомобильных дорог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77,7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60" w:line="240" w:lineRule="exact"/>
              <w:jc w:val="left"/>
            </w:pPr>
            <w:r>
              <w:rPr>
                <w:rStyle w:val="22"/>
              </w:rPr>
              <w:t>Удовлетворенность уровнем организации теплоснабжения</w:t>
            </w:r>
          </w:p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before="60" w:after="0" w:line="240" w:lineRule="exact"/>
              <w:jc w:val="left"/>
            </w:pPr>
            <w:r>
              <w:rPr>
                <w:rStyle w:val="23"/>
              </w:rPr>
              <w:t>(снабжение населения топливом)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88,0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60" w:line="240" w:lineRule="exact"/>
              <w:jc w:val="left"/>
            </w:pPr>
            <w:r>
              <w:rPr>
                <w:rStyle w:val="22"/>
              </w:rPr>
              <w:t>Удовлетворенность уровнем организации водоснабжения</w:t>
            </w:r>
          </w:p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before="60" w:after="0" w:line="240" w:lineRule="exact"/>
              <w:jc w:val="left"/>
            </w:pPr>
            <w:r>
              <w:rPr>
                <w:rStyle w:val="23"/>
              </w:rPr>
              <w:t>(водоотведения)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87,2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rPr>
                <w:rStyle w:val="22"/>
              </w:rPr>
              <w:t>Удовлетворенность уровнем организации электроснабжения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94,7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rPr>
                <w:rStyle w:val="22"/>
              </w:rPr>
              <w:t xml:space="preserve">Удовлетворенность уровнем </w:t>
            </w:r>
            <w:r>
              <w:rPr>
                <w:rStyle w:val="22"/>
              </w:rPr>
              <w:t>организации газоснабжения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95,8</w:t>
            </w:r>
          </w:p>
        </w:tc>
      </w:tr>
      <w:tr w:rsidR="00C171D3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83" w:lineRule="exact"/>
              <w:jc w:val="left"/>
            </w:pPr>
            <w:r>
              <w:rPr>
                <w:rStyle w:val="22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1D3" w:rsidRDefault="005753EA">
            <w:pPr>
              <w:pStyle w:val="20"/>
              <w:framePr w:w="9610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23"/>
              </w:rPr>
              <w:t>88,6</w:t>
            </w:r>
          </w:p>
        </w:tc>
      </w:tr>
    </w:tbl>
    <w:p w:rsidR="00C171D3" w:rsidRDefault="00C171D3">
      <w:pPr>
        <w:framePr w:w="9610" w:wrap="notBeside" w:vAnchor="text" w:hAnchor="text" w:xAlign="center" w:y="1"/>
        <w:rPr>
          <w:sz w:val="2"/>
          <w:szCs w:val="2"/>
        </w:rPr>
      </w:pPr>
    </w:p>
    <w:p w:rsidR="00C171D3" w:rsidRDefault="00C171D3">
      <w:pPr>
        <w:rPr>
          <w:sz w:val="2"/>
          <w:szCs w:val="2"/>
        </w:rPr>
      </w:pPr>
    </w:p>
    <w:p w:rsidR="00C171D3" w:rsidRDefault="00C171D3">
      <w:pPr>
        <w:rPr>
          <w:sz w:val="2"/>
          <w:szCs w:val="2"/>
        </w:rPr>
      </w:pPr>
    </w:p>
    <w:sectPr w:rsidR="00C171D3" w:rsidSect="00C171D3">
      <w:pgSz w:w="11900" w:h="16840"/>
      <w:pgMar w:top="2054" w:right="763" w:bottom="2054" w:left="152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3EA" w:rsidRDefault="005753EA" w:rsidP="00C171D3">
      <w:r>
        <w:separator/>
      </w:r>
    </w:p>
  </w:endnote>
  <w:endnote w:type="continuationSeparator" w:id="1">
    <w:p w:rsidR="005753EA" w:rsidRDefault="005753EA" w:rsidP="00C17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3EA" w:rsidRDefault="005753EA"/>
  </w:footnote>
  <w:footnote w:type="continuationSeparator" w:id="1">
    <w:p w:rsidR="005753EA" w:rsidRDefault="005753E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171D3"/>
    <w:rsid w:val="005753EA"/>
    <w:rsid w:val="00C171D3"/>
    <w:rsid w:val="00C90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71D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171D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C171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C171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;Курсив"/>
    <w:basedOn w:val="2"/>
    <w:rsid w:val="00C171D3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C171D3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Основной текст (2)"/>
    <w:basedOn w:val="2"/>
    <w:rsid w:val="00C171D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171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C171D3"/>
    <w:pPr>
      <w:shd w:val="clear" w:color="auto" w:fill="FFFFFF"/>
      <w:spacing w:after="720" w:line="322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C171D3"/>
    <w:pPr>
      <w:shd w:val="clear" w:color="auto" w:fill="FFFFFF"/>
      <w:spacing w:before="720" w:after="12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C171D3"/>
    <w:pPr>
      <w:shd w:val="clear" w:color="auto" w:fill="FFFFFF"/>
      <w:spacing w:before="720" w:after="120" w:line="0" w:lineRule="atLeast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2018-01-31T12:39:00Z</dcterms:created>
  <dcterms:modified xsi:type="dcterms:W3CDTF">2018-01-31T12:41:00Z</dcterms:modified>
</cp:coreProperties>
</file>