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jc w:val="right"/>
        <w:tblInd w:w="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508"/>
      </w:tblGrid>
      <w:tr w:rsidR="00327C31" w:rsidTr="0070515A">
        <w:trPr>
          <w:jc w:val="right"/>
        </w:trPr>
        <w:tc>
          <w:tcPr>
            <w:tcW w:w="3508" w:type="dxa"/>
          </w:tcPr>
          <w:p w:rsidR="00C00AED" w:rsidRDefault="00C00AED" w:rsidP="00C00AED">
            <w:pPr>
              <w:widowControl w:val="0"/>
              <w:autoSpaceDE w:val="0"/>
              <w:autoSpaceDN w:val="0"/>
              <w:adjustRightInd w:val="0"/>
              <w:spacing w:line="276" w:lineRule="auto"/>
              <w:rPr>
                <w:sz w:val="28"/>
                <w:szCs w:val="28"/>
              </w:rPr>
            </w:pPr>
            <w:r w:rsidRPr="002169F8">
              <w:rPr>
                <w:sz w:val="28"/>
                <w:szCs w:val="28"/>
              </w:rPr>
              <w:t>«УТВЕРЖДАЮ»</w:t>
            </w:r>
          </w:p>
          <w:p w:rsidR="00C00AED" w:rsidRDefault="00C00AED" w:rsidP="00C00AED">
            <w:pPr>
              <w:widowControl w:val="0"/>
              <w:autoSpaceDE w:val="0"/>
              <w:autoSpaceDN w:val="0"/>
              <w:adjustRightInd w:val="0"/>
              <w:spacing w:line="276" w:lineRule="auto"/>
              <w:rPr>
                <w:sz w:val="28"/>
                <w:szCs w:val="28"/>
              </w:rPr>
            </w:pPr>
            <w:r>
              <w:rPr>
                <w:sz w:val="28"/>
                <w:szCs w:val="28"/>
              </w:rPr>
              <w:t>Глава Большеберезниковского</w:t>
            </w:r>
          </w:p>
          <w:p w:rsidR="00C00AED" w:rsidRDefault="00C00AED" w:rsidP="00C00AED">
            <w:pPr>
              <w:widowControl w:val="0"/>
              <w:autoSpaceDE w:val="0"/>
              <w:autoSpaceDN w:val="0"/>
              <w:adjustRightInd w:val="0"/>
              <w:spacing w:line="276" w:lineRule="auto"/>
              <w:rPr>
                <w:sz w:val="28"/>
                <w:szCs w:val="28"/>
              </w:rPr>
            </w:pPr>
            <w:r>
              <w:rPr>
                <w:sz w:val="28"/>
                <w:szCs w:val="28"/>
              </w:rPr>
              <w:t>муниципального района РМ</w:t>
            </w:r>
          </w:p>
          <w:p w:rsidR="00C00AED" w:rsidRDefault="00C00AED" w:rsidP="00C00AED">
            <w:pPr>
              <w:rPr>
                <w:sz w:val="28"/>
                <w:szCs w:val="28"/>
              </w:rPr>
            </w:pPr>
            <w:r>
              <w:rPr>
                <w:sz w:val="28"/>
                <w:szCs w:val="28"/>
              </w:rPr>
              <w:t>И.И. Игонов</w:t>
            </w:r>
          </w:p>
          <w:p w:rsidR="00327C31" w:rsidRDefault="00C00AED" w:rsidP="00C00AED">
            <w:r>
              <w:rPr>
                <w:sz w:val="28"/>
                <w:szCs w:val="28"/>
              </w:rPr>
              <w:t xml:space="preserve"> «___» ________20___ г.</w:t>
            </w:r>
          </w:p>
        </w:tc>
      </w:tr>
    </w:tbl>
    <w:p w:rsidR="009C252C" w:rsidRDefault="009C252C"/>
    <w:p w:rsidR="00327C31" w:rsidRDefault="00327C31">
      <w:pPr>
        <w:rPr>
          <w:b/>
          <w:sz w:val="28"/>
          <w:szCs w:val="28"/>
        </w:rPr>
      </w:pPr>
    </w:p>
    <w:p w:rsidR="00327C31" w:rsidRDefault="00327C31">
      <w:pPr>
        <w:rPr>
          <w:b/>
          <w:sz w:val="28"/>
          <w:szCs w:val="28"/>
        </w:rPr>
      </w:pPr>
    </w:p>
    <w:p w:rsidR="00327C31" w:rsidRDefault="00327C31">
      <w:pPr>
        <w:rPr>
          <w:b/>
          <w:sz w:val="28"/>
          <w:szCs w:val="28"/>
        </w:rPr>
      </w:pPr>
    </w:p>
    <w:p w:rsidR="00327C31" w:rsidRDefault="00327C31">
      <w:pPr>
        <w:rPr>
          <w:b/>
          <w:sz w:val="28"/>
          <w:szCs w:val="28"/>
        </w:rPr>
      </w:pPr>
    </w:p>
    <w:p w:rsidR="00327C31" w:rsidRDefault="00327C31" w:rsidP="00C00AED">
      <w:pPr>
        <w:rPr>
          <w:b/>
          <w:sz w:val="28"/>
          <w:szCs w:val="28"/>
        </w:rPr>
      </w:pPr>
    </w:p>
    <w:p w:rsidR="00327C31" w:rsidRPr="00327C31" w:rsidRDefault="00327C31" w:rsidP="00327C31">
      <w:pPr>
        <w:jc w:val="center"/>
        <w:rPr>
          <w:b/>
          <w:sz w:val="32"/>
          <w:szCs w:val="28"/>
        </w:rPr>
      </w:pPr>
      <w:r w:rsidRPr="00327C31">
        <w:rPr>
          <w:b/>
          <w:sz w:val="32"/>
          <w:szCs w:val="28"/>
        </w:rPr>
        <w:t xml:space="preserve">ИНСТРУКЦИЯ </w:t>
      </w:r>
    </w:p>
    <w:p w:rsidR="00C00AED" w:rsidRDefault="00327C31" w:rsidP="00C00AED">
      <w:pPr>
        <w:spacing w:line="276" w:lineRule="auto"/>
        <w:jc w:val="center"/>
        <w:rPr>
          <w:b/>
          <w:sz w:val="28"/>
          <w:szCs w:val="28"/>
        </w:rPr>
      </w:pPr>
      <w:r w:rsidRPr="00327C31">
        <w:rPr>
          <w:b/>
          <w:sz w:val="28"/>
          <w:szCs w:val="28"/>
        </w:rPr>
        <w:t xml:space="preserve">ответственного за эксплуатацию средств криптографической защиты информации и ключевой информации к ним в </w:t>
      </w:r>
      <w:r w:rsidR="00C00AED">
        <w:rPr>
          <w:b/>
          <w:sz w:val="28"/>
          <w:szCs w:val="28"/>
        </w:rPr>
        <w:t xml:space="preserve">администрации </w:t>
      </w:r>
    </w:p>
    <w:p w:rsidR="00C00AED" w:rsidRDefault="00C00AED" w:rsidP="00C00AED">
      <w:pPr>
        <w:spacing w:line="276" w:lineRule="auto"/>
        <w:jc w:val="center"/>
        <w:rPr>
          <w:b/>
          <w:bCs/>
          <w:sz w:val="28"/>
          <w:szCs w:val="28"/>
        </w:rPr>
      </w:pPr>
      <w:r>
        <w:rPr>
          <w:b/>
          <w:sz w:val="28"/>
          <w:szCs w:val="28"/>
        </w:rPr>
        <w:t>Большеберезниковского муниципального района РМ</w:t>
      </w:r>
    </w:p>
    <w:p w:rsidR="00327C31" w:rsidRDefault="00327C31" w:rsidP="00327C31">
      <w:pPr>
        <w:jc w:val="center"/>
        <w:rPr>
          <w:b/>
          <w:sz w:val="28"/>
          <w:szCs w:val="28"/>
        </w:rPr>
      </w:pPr>
    </w:p>
    <w:p w:rsidR="00327C31" w:rsidRDefault="00327C31">
      <w:pPr>
        <w:spacing w:after="200" w:line="276" w:lineRule="auto"/>
        <w:rPr>
          <w:b/>
          <w:sz w:val="28"/>
          <w:szCs w:val="28"/>
        </w:rPr>
      </w:pPr>
      <w:r>
        <w:rPr>
          <w:b/>
          <w:sz w:val="28"/>
          <w:szCs w:val="28"/>
        </w:rPr>
        <w:br w:type="page"/>
      </w:r>
    </w:p>
    <w:p w:rsidR="00F6025E" w:rsidRDefault="003C6763" w:rsidP="00C00AED">
      <w:pPr>
        <w:pStyle w:val="a4"/>
        <w:numPr>
          <w:ilvl w:val="0"/>
          <w:numId w:val="1"/>
        </w:numPr>
        <w:jc w:val="center"/>
        <w:rPr>
          <w:b/>
        </w:rPr>
      </w:pPr>
      <w:r w:rsidRPr="003C6763">
        <w:rPr>
          <w:b/>
        </w:rPr>
        <w:lastRenderedPageBreak/>
        <w:t>ОБЩЕЕ ПОЛОЖЕНИЕ</w:t>
      </w:r>
    </w:p>
    <w:p w:rsidR="00F6025E" w:rsidRPr="00986FA5" w:rsidRDefault="00F6025E" w:rsidP="00986FA5">
      <w:pPr>
        <w:pStyle w:val="a4"/>
        <w:numPr>
          <w:ilvl w:val="1"/>
          <w:numId w:val="1"/>
        </w:numPr>
        <w:ind w:left="0" w:firstLine="709"/>
        <w:jc w:val="both"/>
      </w:pPr>
      <w:r w:rsidRPr="00986FA5">
        <w:t xml:space="preserve">Настоящая Инструкция разработана на основе законодательства Российской Федерации, иных правовых актов, а также: </w:t>
      </w:r>
    </w:p>
    <w:p w:rsidR="00F6025E" w:rsidRPr="00986FA5" w:rsidRDefault="00F6025E" w:rsidP="00986FA5">
      <w:pPr>
        <w:widowControl w:val="0"/>
        <w:numPr>
          <w:ilvl w:val="0"/>
          <w:numId w:val="3"/>
        </w:numPr>
        <w:tabs>
          <w:tab w:val="left" w:pos="1134"/>
        </w:tabs>
        <w:overflowPunct w:val="0"/>
        <w:spacing w:line="276" w:lineRule="auto"/>
        <w:ind w:left="0" w:firstLine="709"/>
        <w:jc w:val="both"/>
      </w:pPr>
      <w:r w:rsidRPr="00986FA5">
        <w:t xml:space="preserve">Федеральный закон Российской Федерации от 27 июля </w:t>
      </w:r>
      <w:smartTag w:uri="urn:schemas-microsoft-com:office:smarttags" w:element="metricconverter">
        <w:smartTagPr>
          <w:attr w:name="ProductID" w:val="2006 г"/>
        </w:smartTagPr>
        <w:r w:rsidRPr="00986FA5">
          <w:t>2006 г</w:t>
        </w:r>
      </w:smartTag>
      <w:r w:rsidRPr="00986FA5">
        <w:t>. № 149-ФЗ «Об информации, информационных технологиях и о защите информации»;</w:t>
      </w:r>
    </w:p>
    <w:p w:rsidR="00F6025E" w:rsidRPr="00986FA5" w:rsidRDefault="00F6025E" w:rsidP="00986FA5">
      <w:pPr>
        <w:widowControl w:val="0"/>
        <w:numPr>
          <w:ilvl w:val="0"/>
          <w:numId w:val="4"/>
        </w:numPr>
        <w:tabs>
          <w:tab w:val="clear" w:pos="709"/>
          <w:tab w:val="left" w:pos="1134"/>
        </w:tabs>
        <w:overflowPunct w:val="0"/>
        <w:spacing w:line="276" w:lineRule="auto"/>
        <w:ind w:left="0" w:firstLine="709"/>
        <w:jc w:val="both"/>
      </w:pPr>
      <w:r w:rsidRPr="00986FA5">
        <w:t>Положение о разработке, производстве, реализации и эксплуатации шифровальных (криптографических) средств защиты информации (Положение ПКЗ-2005), утвержденное приказом ФСБ России от 09.02.2005 № 66;</w:t>
      </w:r>
    </w:p>
    <w:p w:rsidR="00F6025E" w:rsidRPr="00986FA5" w:rsidRDefault="00F6025E" w:rsidP="00986FA5">
      <w:pPr>
        <w:pStyle w:val="a5"/>
        <w:numPr>
          <w:ilvl w:val="0"/>
          <w:numId w:val="4"/>
        </w:numPr>
        <w:tabs>
          <w:tab w:val="left" w:pos="1134"/>
        </w:tabs>
        <w:spacing w:line="276" w:lineRule="auto"/>
        <w:ind w:left="0" w:firstLine="709"/>
        <w:rPr>
          <w:szCs w:val="24"/>
          <w:lang w:eastAsia="en-US" w:bidi="en-US"/>
        </w:rPr>
      </w:pPr>
      <w:r w:rsidRPr="00986FA5">
        <w:rPr>
          <w:szCs w:val="24"/>
          <w:lang w:eastAsia="en-US" w:bidi="en-US"/>
        </w:rPr>
        <w:t xml:space="preserve">Приказ ФАПСИ от 13 июня </w:t>
      </w:r>
      <w:smartTag w:uri="urn:schemas-microsoft-com:office:smarttags" w:element="metricconverter">
        <w:smartTagPr>
          <w:attr w:name="ProductID" w:val="2001 г"/>
        </w:smartTagPr>
        <w:r w:rsidRPr="00986FA5">
          <w:rPr>
            <w:szCs w:val="24"/>
            <w:lang w:eastAsia="en-US" w:bidi="en-US"/>
          </w:rPr>
          <w:t>2001 г</w:t>
        </w:r>
      </w:smartTag>
      <w:r w:rsidRPr="00986FA5">
        <w:rPr>
          <w:szCs w:val="24"/>
          <w:lang w:eastAsia="en-US" w:bidi="en-US"/>
        </w:rPr>
        <w:t>.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w:t>
      </w:r>
      <w:r w:rsidRPr="00986FA5">
        <w:rPr>
          <w:szCs w:val="24"/>
        </w:rPr>
        <w:t>;</w:t>
      </w:r>
    </w:p>
    <w:p w:rsidR="00F6025E" w:rsidRPr="00986FA5" w:rsidRDefault="00F6025E" w:rsidP="00986FA5">
      <w:pPr>
        <w:widowControl w:val="0"/>
        <w:numPr>
          <w:ilvl w:val="0"/>
          <w:numId w:val="4"/>
        </w:numPr>
        <w:tabs>
          <w:tab w:val="clear" w:pos="709"/>
          <w:tab w:val="left" w:pos="1134"/>
        </w:tabs>
        <w:overflowPunct w:val="0"/>
        <w:spacing w:line="276" w:lineRule="auto"/>
        <w:ind w:left="0" w:firstLine="709"/>
        <w:jc w:val="both"/>
      </w:pPr>
      <w:r w:rsidRPr="00986FA5">
        <w:rPr>
          <w:lang w:eastAsia="en-US" w:bidi="en-US"/>
        </w:rPr>
        <w:t>Типовые требования по организации и обеспечению функционирования шифровальных (криптографических) средств, предназначенных для защиты информации, не содержащей сведений, составляющих государственную тайну в случае их использования для обеспечения безопасности персональных данных при их обработке в информационных системах персональных данных (утверждены ФСБ России 21 ф</w:t>
      </w:r>
      <w:r w:rsidR="00C00AED">
        <w:rPr>
          <w:lang w:eastAsia="en-US" w:bidi="en-US"/>
        </w:rPr>
        <w:t>евраля 2008 года № 149/6/6-622);</w:t>
      </w:r>
    </w:p>
    <w:p w:rsidR="00F6025E" w:rsidRPr="00986FA5" w:rsidRDefault="00F6025E" w:rsidP="00986FA5">
      <w:pPr>
        <w:pStyle w:val="a4"/>
        <w:numPr>
          <w:ilvl w:val="0"/>
          <w:numId w:val="4"/>
        </w:numPr>
        <w:tabs>
          <w:tab w:val="left" w:pos="1134"/>
        </w:tabs>
        <w:spacing w:line="276" w:lineRule="auto"/>
        <w:ind w:left="0" w:firstLine="709"/>
        <w:jc w:val="both"/>
      </w:pPr>
      <w:r w:rsidRPr="00986FA5">
        <w:t>Приказ ФСБ Российской Федерации от 10 июля 2014 г. N 378 г. Москва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w:t>
      </w:r>
      <w:r w:rsidR="00C00AED">
        <w:t>аждого из уровней защищенности";</w:t>
      </w:r>
    </w:p>
    <w:p w:rsidR="00F6025E" w:rsidRPr="00C00AED" w:rsidRDefault="00C00AED" w:rsidP="00C00AED">
      <w:pPr>
        <w:spacing w:line="276" w:lineRule="auto"/>
        <w:ind w:firstLine="708"/>
        <w:jc w:val="both"/>
      </w:pPr>
      <w:r>
        <w:rPr>
          <w:highlight w:val="yellow"/>
        </w:rPr>
        <w:t xml:space="preserve">-   Постановление  Главы </w:t>
      </w:r>
      <w:r w:rsidR="00F6025E" w:rsidRPr="00BC0F01">
        <w:rPr>
          <w:highlight w:val="yellow"/>
        </w:rPr>
        <w:t xml:space="preserve"> </w:t>
      </w:r>
      <w:r w:rsidRPr="00C00AED">
        <w:t>администрации Большеберезниковского муниципального района РМ</w:t>
      </w:r>
      <w:r>
        <w:t xml:space="preserve"> </w:t>
      </w:r>
      <w:r w:rsidR="00F6025E" w:rsidRPr="00BC0F01">
        <w:rPr>
          <w:highlight w:val="yellow"/>
        </w:rPr>
        <w:t>от «</w:t>
      </w:r>
      <w:r>
        <w:rPr>
          <w:highlight w:val="yellow"/>
        </w:rPr>
        <w:t>_28</w:t>
      </w:r>
      <w:r w:rsidR="00BC0F01" w:rsidRPr="00BC0F01">
        <w:rPr>
          <w:highlight w:val="yellow"/>
        </w:rPr>
        <w:t>_</w:t>
      </w:r>
      <w:r w:rsidR="00F6025E" w:rsidRPr="00BC0F01">
        <w:rPr>
          <w:highlight w:val="yellow"/>
        </w:rPr>
        <w:t xml:space="preserve">» </w:t>
      </w:r>
      <w:r>
        <w:rPr>
          <w:highlight w:val="yellow"/>
        </w:rPr>
        <w:t>_08</w:t>
      </w:r>
      <w:r w:rsidR="00BC0F01" w:rsidRPr="00BC0F01">
        <w:rPr>
          <w:highlight w:val="yellow"/>
        </w:rPr>
        <w:t>_</w:t>
      </w:r>
      <w:r>
        <w:rPr>
          <w:highlight w:val="yellow"/>
        </w:rPr>
        <w:t xml:space="preserve"> 2017</w:t>
      </w:r>
      <w:r w:rsidR="00F6025E" w:rsidRPr="00BC0F01">
        <w:rPr>
          <w:highlight w:val="yellow"/>
        </w:rPr>
        <w:t xml:space="preserve"> г. №</w:t>
      </w:r>
      <w:r>
        <w:rPr>
          <w:highlight w:val="yellow"/>
        </w:rPr>
        <w:t xml:space="preserve"> 441</w:t>
      </w:r>
      <w:r w:rsidR="00F6025E" w:rsidRPr="00BC0F01">
        <w:rPr>
          <w:highlight w:val="yellow"/>
        </w:rPr>
        <w:t xml:space="preserve"> «Об организации режима криптографической защиты»;</w:t>
      </w:r>
    </w:p>
    <w:p w:rsidR="00F6025E" w:rsidRPr="00986FA5" w:rsidRDefault="00F6025E" w:rsidP="00986FA5">
      <w:pPr>
        <w:widowControl w:val="0"/>
        <w:numPr>
          <w:ilvl w:val="0"/>
          <w:numId w:val="4"/>
        </w:numPr>
        <w:tabs>
          <w:tab w:val="clear" w:pos="709"/>
          <w:tab w:val="left" w:pos="1134"/>
        </w:tabs>
        <w:overflowPunct w:val="0"/>
        <w:spacing w:line="276" w:lineRule="auto"/>
        <w:ind w:left="0" w:firstLine="709"/>
        <w:jc w:val="both"/>
      </w:pPr>
      <w:r w:rsidRPr="00BC0F01">
        <w:rPr>
          <w:highlight w:val="yellow"/>
        </w:rPr>
        <w:t>Положение о порядке использования средств криптографической защиты информации</w:t>
      </w:r>
      <w:r w:rsidR="00BC0F01" w:rsidRPr="00BC0F01">
        <w:rPr>
          <w:highlight w:val="yellow"/>
        </w:rPr>
        <w:t xml:space="preserve"> и ключевой информации к ним в</w:t>
      </w:r>
      <w:r w:rsidR="00C00AED">
        <w:rPr>
          <w:highlight w:val="yellow"/>
        </w:rPr>
        <w:t xml:space="preserve"> </w:t>
      </w:r>
      <w:r w:rsidR="00BC0F01" w:rsidRPr="00BC0F01">
        <w:rPr>
          <w:highlight w:val="yellow"/>
        </w:rPr>
        <w:t xml:space="preserve"> </w:t>
      </w:r>
      <w:r w:rsidR="00C00AED" w:rsidRPr="00C00AED">
        <w:t>администрации Большеберезниковского муниципального района РМ</w:t>
      </w:r>
      <w:r w:rsidR="00C00AED">
        <w:t xml:space="preserve"> </w:t>
      </w:r>
      <w:r w:rsidR="00BC0F01" w:rsidRPr="00BC0F01">
        <w:rPr>
          <w:highlight w:val="yellow"/>
        </w:rPr>
        <w:t xml:space="preserve"> </w:t>
      </w:r>
      <w:r w:rsidR="00C00AED">
        <w:rPr>
          <w:highlight w:val="yellow"/>
        </w:rPr>
        <w:t xml:space="preserve">(Приложение </w:t>
      </w:r>
      <w:r w:rsidR="00C63515">
        <w:rPr>
          <w:highlight w:val="yellow"/>
        </w:rPr>
        <w:t xml:space="preserve">№ </w:t>
      </w:r>
      <w:r w:rsidR="00C00AED">
        <w:rPr>
          <w:highlight w:val="yellow"/>
        </w:rPr>
        <w:t>1 к постановлению от «28» _08_ 2017 г. №</w:t>
      </w:r>
      <w:r w:rsidR="00C00AED">
        <w:t xml:space="preserve"> 441</w:t>
      </w:r>
      <w:r w:rsidRPr="00986FA5">
        <w:t>) (далее – Положение)</w:t>
      </w:r>
      <w:r w:rsidR="00C00AED">
        <w:t>;</w:t>
      </w:r>
    </w:p>
    <w:p w:rsidR="00F6025E" w:rsidRPr="00BC0F01" w:rsidRDefault="00F6025E" w:rsidP="00986FA5">
      <w:pPr>
        <w:widowControl w:val="0"/>
        <w:numPr>
          <w:ilvl w:val="0"/>
          <w:numId w:val="4"/>
        </w:numPr>
        <w:tabs>
          <w:tab w:val="clear" w:pos="709"/>
          <w:tab w:val="left" w:pos="1134"/>
        </w:tabs>
        <w:overflowPunct w:val="0"/>
        <w:spacing w:line="276" w:lineRule="auto"/>
        <w:ind w:left="0" w:firstLine="709"/>
        <w:jc w:val="both"/>
        <w:rPr>
          <w:highlight w:val="yellow"/>
        </w:rPr>
      </w:pPr>
      <w:r w:rsidRPr="00BC0F01">
        <w:rPr>
          <w:highlight w:val="yellow"/>
        </w:rPr>
        <w:t xml:space="preserve">Акт определения уровня криптографической защиты персональных данных </w:t>
      </w:r>
      <w:r w:rsidR="00C00AED" w:rsidRPr="00C00AED">
        <w:t>администрации Большеберезниковского муниципального района РМ</w:t>
      </w:r>
      <w:r w:rsidRPr="00BC0F01">
        <w:rPr>
          <w:highlight w:val="yellow"/>
        </w:rPr>
        <w:t xml:space="preserve"> (</w:t>
      </w:r>
      <w:r w:rsidR="00382825" w:rsidRPr="00382825">
        <w:t xml:space="preserve">приложение        к    положению о порядке использования средств криптографической защиты информации и ключевой информации к ним в администрации Большеберезниковского муниципального района РМ, утверждено постановлением  «Об организации режима криптографической защиты» от </w:t>
      </w:r>
      <w:r w:rsidR="00382825" w:rsidRPr="00382825">
        <w:rPr>
          <w:highlight w:val="yellow"/>
        </w:rPr>
        <w:t>«28» _08_ 2017 г. №</w:t>
      </w:r>
      <w:r w:rsidR="00382825" w:rsidRPr="00382825">
        <w:t xml:space="preserve"> 441</w:t>
      </w:r>
      <w:r w:rsidRPr="00382825">
        <w:rPr>
          <w:highlight w:val="yellow"/>
        </w:rPr>
        <w:t>)</w:t>
      </w:r>
      <w:r w:rsidR="00C00AED">
        <w:rPr>
          <w:highlight w:val="yellow"/>
        </w:rPr>
        <w:t>.</w:t>
      </w:r>
    </w:p>
    <w:p w:rsidR="005A5A4E" w:rsidRPr="00986FA5" w:rsidRDefault="005A5A4E" w:rsidP="00986FA5">
      <w:pPr>
        <w:pStyle w:val="a4"/>
        <w:numPr>
          <w:ilvl w:val="1"/>
          <w:numId w:val="1"/>
        </w:numPr>
        <w:ind w:left="0" w:firstLine="709"/>
        <w:jc w:val="both"/>
      </w:pPr>
      <w:r w:rsidRPr="00986FA5">
        <w:t>Настоящая Инструкция определяет порядок учета, хранения и использования СКЗИ и криптографических ключей, а также порядок уничтожения и компрометации криптографических ключей в целях обеспечения безоп</w:t>
      </w:r>
      <w:r w:rsidR="00BC0F01">
        <w:t xml:space="preserve">асности эксплуатации СКЗИ в </w:t>
      </w:r>
      <w:r w:rsidR="00C00AED" w:rsidRPr="00C00AED">
        <w:t>администрации Большеберезниковского муниципального района РМ</w:t>
      </w:r>
      <w:r w:rsidR="00C00AED">
        <w:t>.</w:t>
      </w:r>
    </w:p>
    <w:p w:rsidR="00E17EDA" w:rsidRPr="00986FA5" w:rsidRDefault="00E17EDA" w:rsidP="00C00AED">
      <w:pPr>
        <w:spacing w:line="276" w:lineRule="auto"/>
        <w:ind w:firstLine="708"/>
        <w:jc w:val="both"/>
      </w:pPr>
      <w:r w:rsidRPr="00986FA5">
        <w:t>Для организации и обеспечения работ по техническому обслуживанию, эксплуатации</w:t>
      </w:r>
      <w:r w:rsidRPr="00986FA5">
        <w:rPr>
          <w:bCs/>
        </w:rPr>
        <w:t>, хранению СКЗИ, материальных носителей, документации СКЗИ</w:t>
      </w:r>
      <w:r w:rsidR="005563AC">
        <w:t xml:space="preserve">, </w:t>
      </w:r>
      <w:r w:rsidRPr="00986FA5">
        <w:t>управления крипт</w:t>
      </w:r>
      <w:r w:rsidR="00C00AED">
        <w:t xml:space="preserve">ографическими ключами, постановлением </w:t>
      </w:r>
      <w:r w:rsidR="00C00AED" w:rsidRPr="00C00AED">
        <w:t>администрации Большеберезниковского муниципального района РМ</w:t>
      </w:r>
      <w:r w:rsidR="00C00AED">
        <w:t xml:space="preserve"> </w:t>
      </w:r>
      <w:r w:rsidR="00C00AED" w:rsidRPr="00BC0F01">
        <w:rPr>
          <w:highlight w:val="yellow"/>
        </w:rPr>
        <w:t>от «</w:t>
      </w:r>
      <w:r w:rsidR="00C00AED">
        <w:rPr>
          <w:highlight w:val="yellow"/>
        </w:rPr>
        <w:t>_28</w:t>
      </w:r>
      <w:r w:rsidR="00C00AED" w:rsidRPr="00BC0F01">
        <w:rPr>
          <w:highlight w:val="yellow"/>
        </w:rPr>
        <w:t xml:space="preserve">_» </w:t>
      </w:r>
      <w:r w:rsidR="00C00AED">
        <w:rPr>
          <w:highlight w:val="yellow"/>
        </w:rPr>
        <w:t>_08</w:t>
      </w:r>
      <w:r w:rsidR="00C00AED" w:rsidRPr="00BC0F01">
        <w:rPr>
          <w:highlight w:val="yellow"/>
        </w:rPr>
        <w:t>_</w:t>
      </w:r>
      <w:r w:rsidR="00C00AED">
        <w:rPr>
          <w:highlight w:val="yellow"/>
        </w:rPr>
        <w:t xml:space="preserve"> 2017</w:t>
      </w:r>
      <w:r w:rsidR="00C00AED" w:rsidRPr="00BC0F01">
        <w:rPr>
          <w:highlight w:val="yellow"/>
        </w:rPr>
        <w:t xml:space="preserve"> г. №</w:t>
      </w:r>
      <w:r w:rsidR="00C00AED">
        <w:rPr>
          <w:highlight w:val="yellow"/>
        </w:rPr>
        <w:t xml:space="preserve"> 441</w:t>
      </w:r>
      <w:r w:rsidR="00C00AED" w:rsidRPr="00BC0F01">
        <w:rPr>
          <w:highlight w:val="yellow"/>
        </w:rPr>
        <w:t xml:space="preserve"> «Об </w:t>
      </w:r>
      <w:r w:rsidR="00C00AED" w:rsidRPr="00BC0F01">
        <w:rPr>
          <w:highlight w:val="yellow"/>
        </w:rPr>
        <w:lastRenderedPageBreak/>
        <w:t>организации р</w:t>
      </w:r>
      <w:r w:rsidR="00C00AED">
        <w:rPr>
          <w:highlight w:val="yellow"/>
        </w:rPr>
        <w:t>ежима криптографической защиты»</w:t>
      </w:r>
      <w:r w:rsidR="00C00AED">
        <w:t xml:space="preserve"> </w:t>
      </w:r>
      <w:r w:rsidRPr="00986FA5">
        <w:t>назначается Ответственный за эксплуатацию СКЗИ.</w:t>
      </w:r>
    </w:p>
    <w:p w:rsidR="00F6025E" w:rsidRPr="00986FA5" w:rsidRDefault="00F6025E" w:rsidP="00986FA5">
      <w:pPr>
        <w:pStyle w:val="a4"/>
        <w:numPr>
          <w:ilvl w:val="1"/>
          <w:numId w:val="1"/>
        </w:numPr>
        <w:ind w:left="0" w:firstLine="709"/>
        <w:jc w:val="both"/>
      </w:pPr>
      <w:r w:rsidRPr="00986FA5">
        <w:t>Средства криптографической защиты информации (СКЗИ) предназначены для обеспечения безопасности хранения, обработки и передачи по каналам связи информации с ограниченным доступом, не содержащей сведений, составляющих государственную тайну.</w:t>
      </w:r>
    </w:p>
    <w:p w:rsidR="00F6025E" w:rsidRPr="00986FA5" w:rsidRDefault="00F6025E" w:rsidP="00986FA5">
      <w:pPr>
        <w:pStyle w:val="a4"/>
        <w:numPr>
          <w:ilvl w:val="1"/>
          <w:numId w:val="1"/>
        </w:numPr>
        <w:ind w:left="0" w:firstLine="709"/>
        <w:jc w:val="both"/>
      </w:pPr>
      <w:r w:rsidRPr="00986FA5">
        <w:t>Все действия с СКЗИ осуществляются в соответствии с эксплуатационной документацией на СКЗИ.</w:t>
      </w:r>
    </w:p>
    <w:p w:rsidR="00F6025E" w:rsidRPr="00986FA5" w:rsidRDefault="00F6025E" w:rsidP="00986FA5">
      <w:pPr>
        <w:pStyle w:val="a4"/>
        <w:numPr>
          <w:ilvl w:val="1"/>
          <w:numId w:val="1"/>
        </w:numPr>
        <w:ind w:left="0" w:firstLine="709"/>
        <w:jc w:val="both"/>
      </w:pPr>
      <w:r w:rsidRPr="00986FA5">
        <w:t>Учреждение использует сертифицированные ФСБ России СКЗИ, предназначенные для защиты информации, не содержащей сведений, составляющих государственную тайну.</w:t>
      </w:r>
    </w:p>
    <w:p w:rsidR="00F6025E" w:rsidRPr="00986FA5" w:rsidRDefault="00F6025E" w:rsidP="00986FA5">
      <w:pPr>
        <w:pStyle w:val="a4"/>
        <w:numPr>
          <w:ilvl w:val="1"/>
          <w:numId w:val="1"/>
        </w:numPr>
        <w:ind w:left="0" w:firstLine="709"/>
        <w:jc w:val="both"/>
      </w:pPr>
      <w:r w:rsidRPr="00986FA5">
        <w:t>Средства вычислительной техники, на которых осуществляется штатное функционирование СКЗИ, должны быть оборудованы средствами контроля за их вскрытием (опечатаны, опломбированы). Место опечатывания (опломбирования) СКЗИ, аппаратных средств должно быть таким, чтобы его можно было визуально контролировать.</w:t>
      </w:r>
    </w:p>
    <w:p w:rsidR="00F6025E" w:rsidRPr="00986FA5" w:rsidRDefault="00F6025E" w:rsidP="00986FA5">
      <w:pPr>
        <w:pStyle w:val="a4"/>
        <w:numPr>
          <w:ilvl w:val="1"/>
          <w:numId w:val="1"/>
        </w:numPr>
        <w:ind w:left="0" w:firstLine="709"/>
        <w:jc w:val="both"/>
      </w:pPr>
      <w:r w:rsidRPr="00986FA5">
        <w:t>Размещение, специальное оборудование, охрана и организация режима в помещениях, где установлены СКЗИ или хранятся ключевые документы к ним, должны обеспечивать сохранность конфиденциальной информации, СКЗИ, ключевых документов.</w:t>
      </w:r>
    </w:p>
    <w:p w:rsidR="00986FA5" w:rsidRPr="00986FA5" w:rsidRDefault="00986FA5" w:rsidP="00986FA5">
      <w:pPr>
        <w:pStyle w:val="a4"/>
        <w:numPr>
          <w:ilvl w:val="1"/>
          <w:numId w:val="1"/>
        </w:numPr>
        <w:ind w:left="0" w:firstLine="709"/>
        <w:jc w:val="both"/>
      </w:pPr>
      <w:r w:rsidRPr="00986FA5">
        <w:t>Непосредственно к работе с СКЗИ пользователи допускаются только после соответствующего обучения.</w:t>
      </w:r>
    </w:p>
    <w:p w:rsidR="00986FA5" w:rsidRDefault="00986FA5" w:rsidP="00986FA5">
      <w:pPr>
        <w:pStyle w:val="a4"/>
        <w:ind w:left="0" w:firstLine="709"/>
        <w:jc w:val="both"/>
        <w:rPr>
          <w:rStyle w:val="10"/>
          <w:spacing w:val="0"/>
          <w:sz w:val="24"/>
          <w:szCs w:val="24"/>
        </w:rPr>
      </w:pPr>
      <w:r w:rsidRPr="00986FA5">
        <w:rPr>
          <w:rStyle w:val="10"/>
          <w:spacing w:val="0"/>
          <w:sz w:val="24"/>
          <w:szCs w:val="24"/>
        </w:rPr>
        <w:t xml:space="preserve">Обучение пользователей правилам работы с СКЗИ осуществляет Ответственный за  </w:t>
      </w:r>
      <w:r w:rsidRPr="000B7328">
        <w:rPr>
          <w:rStyle w:val="10"/>
          <w:spacing w:val="0"/>
          <w:sz w:val="24"/>
          <w:szCs w:val="24"/>
        </w:rPr>
        <w:t>представители ГАУ РМ «Госинформ». Документом, подтверждающим должную специальную подготовку пользователей и возможность их допуска к самостоятельной работе с СКЗИ, является Акт ввода в эксплуатацию средств криптографической защиты информации и автоматизированного рабочего места, составленный представителями ГАУ РМ «Госинформ» и соответствующей организации пользователя.</w:t>
      </w:r>
    </w:p>
    <w:p w:rsidR="008A7D20" w:rsidRPr="00986FA5" w:rsidRDefault="008A7D20" w:rsidP="00986FA5">
      <w:pPr>
        <w:pStyle w:val="a4"/>
        <w:ind w:left="0" w:firstLine="709"/>
        <w:jc w:val="both"/>
      </w:pPr>
    </w:p>
    <w:p w:rsidR="00EA4488" w:rsidRDefault="00986FA5" w:rsidP="00290271">
      <w:pPr>
        <w:pStyle w:val="a4"/>
        <w:numPr>
          <w:ilvl w:val="0"/>
          <w:numId w:val="1"/>
        </w:numPr>
        <w:jc w:val="center"/>
        <w:rPr>
          <w:b/>
        </w:rPr>
      </w:pPr>
      <w:r>
        <w:rPr>
          <w:b/>
        </w:rPr>
        <w:t>УЧЕТ И ХРАНЕНИЕ СКЗИ И КРИПТОГРАФИЧЕСКИХ КЛЮЧЕЙ</w:t>
      </w:r>
    </w:p>
    <w:p w:rsidR="008A7D20" w:rsidRPr="008B56C7" w:rsidRDefault="008A7D20" w:rsidP="008B56C7">
      <w:pPr>
        <w:pStyle w:val="a4"/>
        <w:numPr>
          <w:ilvl w:val="1"/>
          <w:numId w:val="1"/>
        </w:numPr>
        <w:autoSpaceDE w:val="0"/>
        <w:autoSpaceDN w:val="0"/>
        <w:adjustRightInd w:val="0"/>
        <w:ind w:left="0" w:firstLine="709"/>
        <w:jc w:val="both"/>
      </w:pPr>
      <w:r w:rsidRPr="008B56C7">
        <w:t>СКЗИ, эксплуатационная и техническая документация к ним, криптографические ключи подлежат поэкземплярному учету.</w:t>
      </w:r>
    </w:p>
    <w:p w:rsidR="008A7D20" w:rsidRPr="008B56C7" w:rsidRDefault="008A7D20" w:rsidP="00120EF8">
      <w:pPr>
        <w:pStyle w:val="a4"/>
        <w:numPr>
          <w:ilvl w:val="1"/>
          <w:numId w:val="1"/>
        </w:numPr>
        <w:autoSpaceDE w:val="0"/>
        <w:autoSpaceDN w:val="0"/>
        <w:adjustRightInd w:val="0"/>
        <w:ind w:left="0" w:firstLine="709"/>
        <w:jc w:val="both"/>
      </w:pPr>
      <w:r w:rsidRPr="008B56C7">
        <w:t>Ответственный за эксплуатацию СКЗИ ведет поэкземплярный учет в Журнале поэкземплярного учета СКЗИ, эксплуатационной и технической документации</w:t>
      </w:r>
      <w:r w:rsidR="00290271">
        <w:t xml:space="preserve"> </w:t>
      </w:r>
      <w:r w:rsidRPr="008B56C7">
        <w:t>к ним, ключевых документов (далее - Журнал)</w:t>
      </w:r>
      <w:r w:rsidR="00C63515">
        <w:t xml:space="preserve">. </w:t>
      </w:r>
      <w:r w:rsidRPr="008B56C7">
        <w:t>При этом программные СКЗИ должны учитываться</w:t>
      </w:r>
      <w:r w:rsidR="00C63515">
        <w:t xml:space="preserve"> </w:t>
      </w:r>
      <w:r w:rsidRPr="008B56C7">
        <w:t>совместно с аппаратными средствами, с которыми осуществляется их штатная</w:t>
      </w:r>
      <w:r w:rsidR="00C63515">
        <w:t xml:space="preserve"> </w:t>
      </w:r>
      <w:r w:rsidRPr="008B56C7">
        <w:t>эксплуатация. Если аппаратные или аппаратно-программные СКЗИ подключаются к</w:t>
      </w:r>
      <w:r w:rsidR="00C63515">
        <w:t xml:space="preserve"> </w:t>
      </w:r>
      <w:r w:rsidRPr="008B56C7">
        <w:t xml:space="preserve">системной </w:t>
      </w:r>
      <w:r w:rsidR="00C63515">
        <w:t>ма</w:t>
      </w:r>
      <w:r w:rsidRPr="008B56C7">
        <w:t>шине или к одному из внутренних интерфейсов аппаратных средств, то такие СКЗИ учитываются также совместно с соответствующими аппаратными средствами</w:t>
      </w:r>
      <w:r w:rsidR="006C7A6E" w:rsidRPr="008B56C7">
        <w:t xml:space="preserve"> в</w:t>
      </w:r>
      <w:r w:rsidR="008B56C7" w:rsidRPr="008B56C7">
        <w:t xml:space="preserve"> Техническом (аппаратном) журнале</w:t>
      </w:r>
      <w:r w:rsidR="00C63515">
        <w:t>.</w:t>
      </w:r>
    </w:p>
    <w:p w:rsidR="008A7D20" w:rsidRDefault="008A7D20" w:rsidP="00120EF8">
      <w:pPr>
        <w:pStyle w:val="a4"/>
        <w:numPr>
          <w:ilvl w:val="1"/>
          <w:numId w:val="1"/>
        </w:numPr>
        <w:autoSpaceDE w:val="0"/>
        <w:autoSpaceDN w:val="0"/>
        <w:adjustRightInd w:val="0"/>
        <w:ind w:left="0" w:firstLine="709"/>
        <w:jc w:val="both"/>
      </w:pPr>
      <w:r w:rsidRPr="008B56C7">
        <w:t>Единицей поэкземплярного учета криптографических ключей считается отчуждаемы</w:t>
      </w:r>
      <w:r w:rsidR="00A83064">
        <w:t xml:space="preserve">й </w:t>
      </w:r>
      <w:r w:rsidRPr="008B56C7">
        <w:t>ключевой носитель многократного использования. Если один и тот же ключевой</w:t>
      </w:r>
      <w:r w:rsidR="00C63515">
        <w:t xml:space="preserve"> </w:t>
      </w:r>
      <w:r w:rsidRPr="008B56C7">
        <w:t>носитель многократно используют для записи криптографических ключей, то его</w:t>
      </w:r>
      <w:r w:rsidR="00C63515">
        <w:t xml:space="preserve"> </w:t>
      </w:r>
      <w:r w:rsidRPr="008B56C7">
        <w:t>каждый раз следует регистрировать отдельно.</w:t>
      </w:r>
    </w:p>
    <w:p w:rsidR="008B56C7" w:rsidRPr="002A5893" w:rsidRDefault="008B56C7" w:rsidP="00120EF8">
      <w:pPr>
        <w:pStyle w:val="a4"/>
        <w:numPr>
          <w:ilvl w:val="1"/>
          <w:numId w:val="1"/>
        </w:numPr>
        <w:ind w:left="0" w:firstLine="709"/>
        <w:jc w:val="both"/>
      </w:pPr>
      <w:r w:rsidRPr="002A5893">
        <w:t>Все полученные экземпляры СКЗИ, эксплуатационной и технической документации к</w:t>
      </w:r>
      <w:r w:rsidR="00C63515">
        <w:t xml:space="preserve"> </w:t>
      </w:r>
      <w:r w:rsidRPr="002A5893">
        <w:t>ним, криптографических ключей должны быть выданы под расписку в Журнале</w:t>
      </w:r>
      <w:r w:rsidR="00A83064">
        <w:t xml:space="preserve"> п</w:t>
      </w:r>
      <w:r w:rsidRPr="002A5893">
        <w:t>ользователям СКЗИ, несущим персональную ответственность за их сохранность.</w:t>
      </w:r>
    </w:p>
    <w:p w:rsidR="00120EF8" w:rsidRPr="002A5893" w:rsidRDefault="00120EF8" w:rsidP="00120EF8">
      <w:pPr>
        <w:pStyle w:val="a4"/>
        <w:numPr>
          <w:ilvl w:val="1"/>
          <w:numId w:val="1"/>
        </w:numPr>
        <w:ind w:left="0" w:firstLine="709"/>
        <w:jc w:val="both"/>
      </w:pPr>
      <w:r w:rsidRPr="002A5893">
        <w:t>Дистрибутивы СКЗИ на магнитных носителях, эксплуатационная и техническая</w:t>
      </w:r>
      <w:r w:rsidR="00C63515">
        <w:t xml:space="preserve"> </w:t>
      </w:r>
      <w:r w:rsidRPr="002A5893">
        <w:t>документация к СКЗИ хранятся у Ответственного за эксплуатацию СКЗИ.</w:t>
      </w:r>
    </w:p>
    <w:p w:rsidR="00120EF8" w:rsidRDefault="00120EF8" w:rsidP="009D14F9">
      <w:pPr>
        <w:pStyle w:val="a4"/>
        <w:numPr>
          <w:ilvl w:val="1"/>
          <w:numId w:val="1"/>
        </w:numPr>
        <w:ind w:left="0" w:firstLine="709"/>
        <w:jc w:val="both"/>
      </w:pPr>
      <w:r w:rsidRPr="002A5893">
        <w:t>Криптографические ключи хранятся у Пользователей СКЗИ. Хранение осуществляется в</w:t>
      </w:r>
      <w:r w:rsidR="00C63515">
        <w:t xml:space="preserve"> </w:t>
      </w:r>
      <w:r w:rsidRPr="002A5893">
        <w:t>шкафах (ящиках, хранилищах, сейфах) индивидуального пользования в условиях,</w:t>
      </w:r>
      <w:r w:rsidR="00C63515">
        <w:t xml:space="preserve"> </w:t>
      </w:r>
      <w:r w:rsidRPr="002A5893">
        <w:t>исключающих бесконтрольный доступ к ним, а также их не</w:t>
      </w:r>
      <w:r w:rsidR="00C63515">
        <w:t xml:space="preserve"> </w:t>
      </w:r>
      <w:r w:rsidRPr="002A5893">
        <w:t>преднамеренное</w:t>
      </w:r>
      <w:r w:rsidR="00C63515">
        <w:t xml:space="preserve"> </w:t>
      </w:r>
      <w:r w:rsidRPr="002A5893">
        <w:t>уничтожение.</w:t>
      </w:r>
    </w:p>
    <w:p w:rsidR="009D14F9" w:rsidRPr="009D14F9" w:rsidRDefault="009D14F9" w:rsidP="009D14F9">
      <w:pPr>
        <w:pStyle w:val="a4"/>
        <w:numPr>
          <w:ilvl w:val="1"/>
          <w:numId w:val="1"/>
        </w:numPr>
        <w:ind w:left="0" w:firstLine="709"/>
        <w:jc w:val="both"/>
      </w:pPr>
      <w:r w:rsidRPr="009D14F9">
        <w:lastRenderedPageBreak/>
        <w:t>На ключевые носители с изготовленными криптографическими ключами наклеиваются наклейки, содержащие надписи: на один ключевой носитель - «Рабочие криптографические ключи»; на другой ключевой носитель - «Резервные криптографические ключи».</w:t>
      </w:r>
      <w:r w:rsidR="00C63515">
        <w:t xml:space="preserve"> </w:t>
      </w:r>
    </w:p>
    <w:p w:rsidR="009D14F9" w:rsidRPr="00614E6E" w:rsidRDefault="009D14F9" w:rsidP="00614E6E">
      <w:pPr>
        <w:pStyle w:val="a4"/>
        <w:numPr>
          <w:ilvl w:val="1"/>
          <w:numId w:val="1"/>
        </w:numPr>
        <w:autoSpaceDE w:val="0"/>
        <w:autoSpaceDN w:val="0"/>
        <w:adjustRightInd w:val="0"/>
        <w:ind w:left="0" w:firstLine="709"/>
        <w:jc w:val="both"/>
      </w:pPr>
      <w:r w:rsidRPr="00614E6E">
        <w:t>Ключевой носитель с наклейкой «Резервные криптографические ключи» помещается в конверт и опечатывается Пользователем и Ответственным за эксплуатацию СКЗИ.</w:t>
      </w:r>
    </w:p>
    <w:p w:rsidR="0010093A" w:rsidRPr="00614E6E" w:rsidRDefault="0010093A"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Все полученные экземпляры криптографических ключей должны быть выданы под роспись в Журнале. Резервные криптографические ключи могут находиться на хранении у ответственного за эксплуатацию СКЗИ.</w:t>
      </w:r>
    </w:p>
    <w:p w:rsidR="0010093A" w:rsidRPr="00614E6E" w:rsidRDefault="0010093A"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Ключевые носители с не</w:t>
      </w:r>
      <w:r w:rsidR="00C63515">
        <w:rPr>
          <w:sz w:val="24"/>
          <w:szCs w:val="24"/>
        </w:rPr>
        <w:t xml:space="preserve">  </w:t>
      </w:r>
      <w:r w:rsidRPr="00614E6E">
        <w:rPr>
          <w:sz w:val="24"/>
          <w:szCs w:val="24"/>
        </w:rPr>
        <w:t>работоспособными криптографическими ключами ответственный за эксплуатацию СКЗИ принимает от пользователя под роспись в Журнале. Не</w:t>
      </w:r>
      <w:r w:rsidR="00C63515">
        <w:rPr>
          <w:sz w:val="24"/>
          <w:szCs w:val="24"/>
        </w:rPr>
        <w:t xml:space="preserve"> </w:t>
      </w:r>
      <w:r w:rsidRPr="00614E6E">
        <w:rPr>
          <w:sz w:val="24"/>
          <w:szCs w:val="24"/>
        </w:rPr>
        <w:t>работоспособные ключевые носители подлежат уничтожению.</w:t>
      </w:r>
    </w:p>
    <w:p w:rsidR="0010093A" w:rsidRPr="00614E6E" w:rsidRDefault="0010093A"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При необходимости замены наклейки на ключевом носителе (стирание надписи реквизитов) пользователь передает его ответственному за эксплуатацию СКЗИ, который в присутствии пользователя снимает старую наклейку и приклеивает новую наклейку с такими же учетными реквизитами.</w:t>
      </w:r>
    </w:p>
    <w:p w:rsidR="00614E6E" w:rsidRPr="00614E6E" w:rsidRDefault="00614E6E"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СКЗИ и криптографические ключи могут доставляться специальной (фельдъегерской) связью или курьером, имеющ</w:t>
      </w:r>
      <w:r w:rsidR="00BC5826">
        <w:rPr>
          <w:sz w:val="24"/>
          <w:szCs w:val="24"/>
        </w:rPr>
        <w:t>им</w:t>
      </w:r>
      <w:r w:rsidRPr="00614E6E">
        <w:rPr>
          <w:sz w:val="24"/>
          <w:szCs w:val="24"/>
        </w:rPr>
        <w:t xml:space="preserve"> доверенность, на право получения СКЗИ, при соблюдении мер, исключающих бесконтрольный доступ к СКЗИ и криптографическим ключам во время доставки.</w:t>
      </w:r>
    </w:p>
    <w:p w:rsidR="00614E6E" w:rsidRPr="00614E6E" w:rsidRDefault="00614E6E"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Для пересылки СКЗИ и криптографические ключи помещаются в прочную упаковку, исключающую возможность их физического повреждения и внешнего воздействия, в особенности на записанную ключевую информацию. Криптографические ключи пересылают в отдельном пакете с пометкой «Лично». Упаковки опечатывают таким образом, чтобы исключалась возможность извлечения из них содержимого без нарушения целостности упаковок и оттисков печати.</w:t>
      </w:r>
    </w:p>
    <w:p w:rsidR="00614E6E" w:rsidRPr="00614E6E" w:rsidRDefault="00614E6E"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Для пересылки СКЗИ, эксплуатационной и технической документации к ним, криптографических ключей составляется Акт приема-передачи (Опись) документов, в котором указывается: что посылается и в каком количестве, учетные номера СКЗИ, криптографических ключей или документов, а также, при необходимости, назначение и порядок использования высылаемого отправления. Акт приема-передачи (Опись) документов вкладывается в упаковку.</w:t>
      </w:r>
    </w:p>
    <w:p w:rsidR="00614E6E" w:rsidRPr="00614E6E" w:rsidRDefault="00614E6E"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Полученную упаковку вскрывает только лицо, для которого она предназначена. Если содержимое полученной упаковки не соответствует указанному в Акте приема-передачи (Описи) документов или сама упаковка и оттиск печати - их описанию (оттиску), а также если упаковка повреждена, в результате чего образовался свободный доступ к ее содержимому, то должен быть составлен акт о происшедшем нарушении. Полученные с такими отправлениями СКЗИ и криптографические</w:t>
      </w:r>
      <w:r w:rsidR="00DB3E2E">
        <w:rPr>
          <w:sz w:val="24"/>
          <w:szCs w:val="24"/>
        </w:rPr>
        <w:t xml:space="preserve"> ключи до получения указаний от </w:t>
      </w:r>
      <w:r w:rsidR="00DB3E2E">
        <w:rPr>
          <w:sz w:val="24"/>
          <w:szCs w:val="24"/>
          <w:highlight w:val="yellow"/>
        </w:rPr>
        <w:t>главы Большеберезниковского муниципального района РМ</w:t>
      </w:r>
      <w:r w:rsidR="00DB3E2E">
        <w:rPr>
          <w:sz w:val="24"/>
          <w:szCs w:val="24"/>
        </w:rPr>
        <w:t xml:space="preserve"> </w:t>
      </w:r>
      <w:r w:rsidRPr="00614E6E">
        <w:rPr>
          <w:sz w:val="24"/>
          <w:szCs w:val="24"/>
        </w:rPr>
        <w:t>применять не разрешается.</w:t>
      </w:r>
    </w:p>
    <w:p w:rsidR="00614E6E" w:rsidRPr="00614E6E" w:rsidRDefault="00614E6E"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При обнаружении бракованных криптографических ключей ключевой носитель с такими ключами следует возвратить для установления причин происшедшего и их устранения в дальнейшем. В этом случае необходимо получить новые криптографические ключи.</w:t>
      </w:r>
    </w:p>
    <w:p w:rsidR="00614E6E" w:rsidRPr="00614E6E" w:rsidRDefault="00614E6E"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Ключевые носители совместно с Журналом должны храниться ответственным за эксплуатацию СКЗИ в сейфе (металлическом шкафу), как правило, в отдельной ячейке. В исключительных случаях допускается хранить ключевые носители и Журнал совместно с другими документами, при этом ключевые носители и Журнал должны быть помещены в отдельную папку.</w:t>
      </w:r>
    </w:p>
    <w:p w:rsidR="00614E6E" w:rsidRPr="00614E6E" w:rsidRDefault="00614E6E" w:rsidP="00614E6E">
      <w:pPr>
        <w:pStyle w:val="3"/>
        <w:numPr>
          <w:ilvl w:val="1"/>
          <w:numId w:val="1"/>
        </w:numPr>
        <w:shd w:val="clear" w:color="auto" w:fill="auto"/>
        <w:spacing w:after="0" w:line="240" w:lineRule="auto"/>
        <w:ind w:left="0" w:right="20" w:firstLine="709"/>
        <w:jc w:val="both"/>
        <w:rPr>
          <w:sz w:val="24"/>
          <w:szCs w:val="24"/>
        </w:rPr>
      </w:pPr>
      <w:r w:rsidRPr="00614E6E">
        <w:rPr>
          <w:sz w:val="24"/>
          <w:szCs w:val="24"/>
        </w:rPr>
        <w:t>На время отсутствия ответственного за эксплуатацию СКЗИ должен быть назначен сотрудник его замещающий.</w:t>
      </w:r>
    </w:p>
    <w:p w:rsidR="00ED4252" w:rsidRDefault="00614E6E" w:rsidP="00ED4252">
      <w:pPr>
        <w:pStyle w:val="a4"/>
        <w:numPr>
          <w:ilvl w:val="1"/>
          <w:numId w:val="1"/>
        </w:numPr>
        <w:autoSpaceDE w:val="0"/>
        <w:autoSpaceDN w:val="0"/>
        <w:adjustRightInd w:val="0"/>
        <w:spacing w:after="240"/>
        <w:ind w:left="0" w:firstLine="709"/>
        <w:jc w:val="both"/>
      </w:pPr>
      <w:r w:rsidRPr="00614E6E">
        <w:lastRenderedPageBreak/>
        <w:t>При необходимости криптографические ключи сдаются на временное хранение ответственному за эксплуатацию СКЗИ.</w:t>
      </w:r>
    </w:p>
    <w:p w:rsidR="00ED4252" w:rsidRDefault="00ED4252" w:rsidP="00ED4252">
      <w:pPr>
        <w:pStyle w:val="a4"/>
        <w:ind w:left="360"/>
        <w:jc w:val="both"/>
        <w:rPr>
          <w:b/>
        </w:rPr>
      </w:pPr>
    </w:p>
    <w:p w:rsidR="003C6763" w:rsidRDefault="003C6763" w:rsidP="00ED4252">
      <w:pPr>
        <w:pStyle w:val="a4"/>
        <w:numPr>
          <w:ilvl w:val="0"/>
          <w:numId w:val="1"/>
        </w:numPr>
        <w:jc w:val="both"/>
        <w:rPr>
          <w:b/>
        </w:rPr>
      </w:pPr>
      <w:r w:rsidRPr="003C6763">
        <w:rPr>
          <w:b/>
        </w:rPr>
        <w:t>ИЗГОТОВЛЕНИЕ</w:t>
      </w:r>
      <w:r w:rsidR="00AA2F7E">
        <w:rPr>
          <w:b/>
        </w:rPr>
        <w:t xml:space="preserve"> И ПЛАНОВАЯ СМЕНА КРИПТОГРАФИЧЕСКИХ КЛЮЧЕЙ</w:t>
      </w:r>
    </w:p>
    <w:p w:rsidR="00AA2F7E" w:rsidRPr="00ED4252" w:rsidRDefault="00AA2F7E" w:rsidP="00ED4252">
      <w:pPr>
        <w:pStyle w:val="3"/>
        <w:numPr>
          <w:ilvl w:val="1"/>
          <w:numId w:val="1"/>
        </w:numPr>
        <w:shd w:val="clear" w:color="auto" w:fill="auto"/>
        <w:tabs>
          <w:tab w:val="left" w:pos="1276"/>
        </w:tabs>
        <w:spacing w:after="0" w:line="240" w:lineRule="auto"/>
        <w:ind w:left="0" w:firstLine="709"/>
        <w:jc w:val="both"/>
        <w:rPr>
          <w:sz w:val="24"/>
          <w:szCs w:val="24"/>
        </w:rPr>
      </w:pPr>
      <w:r w:rsidRPr="00ED4252">
        <w:rPr>
          <w:sz w:val="24"/>
          <w:szCs w:val="24"/>
        </w:rPr>
        <w:t>Изготовление криптографических ключей может производиться администратором безопасности в присутствии пользователя.</w:t>
      </w:r>
    </w:p>
    <w:p w:rsidR="00AA2F7E" w:rsidRPr="00ED4252" w:rsidRDefault="00AA2F7E" w:rsidP="00ED4252">
      <w:pPr>
        <w:pStyle w:val="3"/>
        <w:numPr>
          <w:ilvl w:val="1"/>
          <w:numId w:val="1"/>
        </w:numPr>
        <w:shd w:val="clear" w:color="auto" w:fill="auto"/>
        <w:tabs>
          <w:tab w:val="left" w:pos="1276"/>
        </w:tabs>
        <w:spacing w:after="0" w:line="240" w:lineRule="auto"/>
        <w:ind w:left="0" w:firstLine="709"/>
        <w:jc w:val="both"/>
        <w:rPr>
          <w:sz w:val="24"/>
          <w:szCs w:val="24"/>
        </w:rPr>
      </w:pPr>
      <w:r w:rsidRPr="00ED4252">
        <w:rPr>
          <w:sz w:val="24"/>
          <w:szCs w:val="24"/>
        </w:rPr>
        <w:t>Криптографические ключи изготавливаются на отчуждаемый ключевой носитель (дискету, ruToken, EToken и др.) в соответствии с эксплуатационно-технической документацией на СКЗИ и требованиями безопасности, установленными настоящей Инструкцией.</w:t>
      </w:r>
    </w:p>
    <w:p w:rsidR="00AA2F7E" w:rsidRPr="00ED4252" w:rsidRDefault="00AA2F7E" w:rsidP="00ED4252">
      <w:pPr>
        <w:pStyle w:val="3"/>
        <w:numPr>
          <w:ilvl w:val="1"/>
          <w:numId w:val="1"/>
        </w:numPr>
        <w:shd w:val="clear" w:color="auto" w:fill="auto"/>
        <w:tabs>
          <w:tab w:val="left" w:pos="1276"/>
        </w:tabs>
        <w:spacing w:after="0" w:line="240" w:lineRule="auto"/>
        <w:ind w:left="0" w:firstLine="709"/>
        <w:jc w:val="both"/>
        <w:rPr>
          <w:sz w:val="24"/>
          <w:szCs w:val="24"/>
        </w:rPr>
      </w:pPr>
      <w:r w:rsidRPr="00ED4252">
        <w:rPr>
          <w:sz w:val="24"/>
          <w:szCs w:val="24"/>
        </w:rPr>
        <w:t xml:space="preserve">В целях обеспечения непрерывности проведения работы плановую смену криптографических ключей следует производить заблаговременно (за 2 (два) месяца до окончания срока действия закрытых криптографических ключей). </w:t>
      </w:r>
    </w:p>
    <w:p w:rsidR="00AA2F7E" w:rsidRPr="00ED4252" w:rsidRDefault="00AA2F7E" w:rsidP="00ED4252">
      <w:pPr>
        <w:pStyle w:val="3"/>
        <w:numPr>
          <w:ilvl w:val="1"/>
          <w:numId w:val="1"/>
        </w:numPr>
        <w:shd w:val="clear" w:color="auto" w:fill="auto"/>
        <w:tabs>
          <w:tab w:val="left" w:pos="1276"/>
        </w:tabs>
        <w:spacing w:after="0" w:line="240" w:lineRule="auto"/>
        <w:ind w:left="0" w:firstLine="709"/>
        <w:jc w:val="both"/>
        <w:rPr>
          <w:sz w:val="24"/>
          <w:szCs w:val="24"/>
        </w:rPr>
      </w:pPr>
      <w:r w:rsidRPr="00ED4252">
        <w:rPr>
          <w:sz w:val="24"/>
          <w:szCs w:val="24"/>
        </w:rPr>
        <w:t>Переход на новые криптографические ключи пользователь выполняет самостоятельно в соответствии с эксплуатационной документацией на СКЗИ. Переход на новые криптографические ключи осуществляется в сроки, указанные в сертификате ключа подписи.</w:t>
      </w:r>
    </w:p>
    <w:p w:rsidR="00AA2F7E" w:rsidRPr="00ED4252" w:rsidRDefault="00AA2F7E" w:rsidP="00ED4252">
      <w:pPr>
        <w:pStyle w:val="3"/>
        <w:numPr>
          <w:ilvl w:val="1"/>
          <w:numId w:val="1"/>
        </w:numPr>
        <w:shd w:val="clear" w:color="auto" w:fill="auto"/>
        <w:tabs>
          <w:tab w:val="left" w:pos="1276"/>
        </w:tabs>
        <w:spacing w:after="0" w:line="240" w:lineRule="auto"/>
        <w:ind w:left="0" w:firstLine="709"/>
        <w:jc w:val="both"/>
        <w:rPr>
          <w:sz w:val="24"/>
          <w:szCs w:val="24"/>
        </w:rPr>
      </w:pPr>
      <w:r w:rsidRPr="00ED4252">
        <w:rPr>
          <w:sz w:val="24"/>
          <w:szCs w:val="24"/>
        </w:rPr>
        <w:t xml:space="preserve">При замене криптографических ключей используют программное обеспечение в соответствии с документами по эксплуатации. </w:t>
      </w:r>
    </w:p>
    <w:p w:rsidR="00ED4252" w:rsidRDefault="00ED4252" w:rsidP="00ED4252">
      <w:pPr>
        <w:pStyle w:val="a4"/>
        <w:ind w:left="360"/>
        <w:jc w:val="both"/>
        <w:rPr>
          <w:b/>
        </w:rPr>
      </w:pPr>
    </w:p>
    <w:p w:rsidR="003C6763" w:rsidRDefault="003C6763" w:rsidP="003C6763">
      <w:pPr>
        <w:pStyle w:val="a4"/>
        <w:numPr>
          <w:ilvl w:val="0"/>
          <w:numId w:val="1"/>
        </w:numPr>
        <w:jc w:val="both"/>
        <w:rPr>
          <w:b/>
        </w:rPr>
      </w:pPr>
      <w:r w:rsidRPr="003C6763">
        <w:rPr>
          <w:b/>
        </w:rPr>
        <w:t>ДЕЙСТВИЕ ПРИ КОМПРОМЕТАЦИИ</w:t>
      </w:r>
      <w:r w:rsidR="00DB3E2E">
        <w:rPr>
          <w:b/>
        </w:rPr>
        <w:t xml:space="preserve"> </w:t>
      </w:r>
      <w:r w:rsidR="00ED4252">
        <w:rPr>
          <w:b/>
        </w:rPr>
        <w:t>КРИПТОГРАФИЧЕСКИХ КЛЮЧЕЙ</w:t>
      </w:r>
    </w:p>
    <w:p w:rsidR="00D95255" w:rsidRPr="00D33D1B" w:rsidRDefault="00D95255" w:rsidP="00D33D1B">
      <w:pPr>
        <w:pStyle w:val="3"/>
        <w:numPr>
          <w:ilvl w:val="1"/>
          <w:numId w:val="1"/>
        </w:numPr>
        <w:shd w:val="clear" w:color="auto" w:fill="auto"/>
        <w:tabs>
          <w:tab w:val="left" w:pos="1220"/>
        </w:tabs>
        <w:spacing w:after="0" w:line="240" w:lineRule="auto"/>
        <w:ind w:left="0" w:firstLine="709"/>
        <w:jc w:val="both"/>
        <w:rPr>
          <w:rFonts w:cs="Times New Roman"/>
          <w:sz w:val="24"/>
          <w:szCs w:val="24"/>
        </w:rPr>
      </w:pPr>
      <w:r w:rsidRPr="00D33D1B">
        <w:rPr>
          <w:rFonts w:cs="Times New Roman"/>
          <w:sz w:val="24"/>
          <w:szCs w:val="24"/>
        </w:rPr>
        <w:t>К обстоятельствам, указывающим на возможную компрометацию криптографических ключей, но не ограничивающим их, относятся следующие:</w:t>
      </w:r>
    </w:p>
    <w:p w:rsidR="00D95255" w:rsidRPr="00D33D1B" w:rsidRDefault="00D95255" w:rsidP="00D33D1B">
      <w:pPr>
        <w:pStyle w:val="3"/>
        <w:numPr>
          <w:ilvl w:val="0"/>
          <w:numId w:val="8"/>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потеря ключевых носителей с рабочими и/или резервными криптографическими ключами;</w:t>
      </w:r>
    </w:p>
    <w:p w:rsidR="00D95255" w:rsidRPr="00D33D1B" w:rsidRDefault="00D95255" w:rsidP="00D33D1B">
      <w:pPr>
        <w:pStyle w:val="3"/>
        <w:numPr>
          <w:ilvl w:val="0"/>
          <w:numId w:val="8"/>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потеря ключевых носителей с рабочими и/или резервными криптографическими ключами с последующим их обнаружением;</w:t>
      </w:r>
    </w:p>
    <w:p w:rsidR="00D95255" w:rsidRPr="00D33D1B" w:rsidRDefault="00D95255" w:rsidP="00D33D1B">
      <w:pPr>
        <w:pStyle w:val="3"/>
        <w:numPr>
          <w:ilvl w:val="0"/>
          <w:numId w:val="8"/>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увольнение сотрудников, имевших доступ к рабочим и/или резервным криптографическим ключам;</w:t>
      </w:r>
    </w:p>
    <w:p w:rsidR="00D95255" w:rsidRPr="00D33D1B" w:rsidRDefault="00D95255" w:rsidP="00D33D1B">
      <w:pPr>
        <w:pStyle w:val="3"/>
        <w:numPr>
          <w:ilvl w:val="0"/>
          <w:numId w:val="8"/>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возникновение подозрений относительно утечк</w:t>
      </w:r>
      <w:bookmarkStart w:id="0" w:name="_GoBack"/>
      <w:bookmarkEnd w:id="0"/>
      <w:r w:rsidRPr="00D33D1B">
        <w:rPr>
          <w:rFonts w:cs="Times New Roman"/>
          <w:sz w:val="24"/>
          <w:szCs w:val="24"/>
        </w:rPr>
        <w:t>и информации или ее искажения;</w:t>
      </w:r>
    </w:p>
    <w:p w:rsidR="00D95255" w:rsidRPr="00D33D1B" w:rsidRDefault="00D95255" w:rsidP="00D33D1B">
      <w:pPr>
        <w:pStyle w:val="3"/>
        <w:numPr>
          <w:ilvl w:val="0"/>
          <w:numId w:val="8"/>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нарушение целостности печатей на сейфах (металлических шкафах) с ключевыми носителями с рабочими и/или резервными криптографическими ключами, если используется процедура опечатывания сейфов;</w:t>
      </w:r>
    </w:p>
    <w:p w:rsidR="00D95255" w:rsidRPr="00D33D1B" w:rsidRDefault="00D95255" w:rsidP="00D33D1B">
      <w:pPr>
        <w:pStyle w:val="3"/>
        <w:numPr>
          <w:ilvl w:val="0"/>
          <w:numId w:val="8"/>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утрата ключей от сейфов в момент нахождения в них ключевых носителей с рабочими и/или резервными криптографическими ключами;</w:t>
      </w:r>
    </w:p>
    <w:p w:rsidR="00D95255" w:rsidRPr="00D33D1B" w:rsidRDefault="00D95255" w:rsidP="00D33D1B">
      <w:pPr>
        <w:pStyle w:val="3"/>
        <w:numPr>
          <w:ilvl w:val="0"/>
          <w:numId w:val="8"/>
        </w:numPr>
        <w:shd w:val="clear" w:color="auto" w:fill="auto"/>
        <w:tabs>
          <w:tab w:val="left" w:pos="1220"/>
        </w:tabs>
        <w:spacing w:after="0" w:line="240" w:lineRule="auto"/>
        <w:ind w:left="0" w:firstLine="709"/>
        <w:jc w:val="both"/>
        <w:rPr>
          <w:rFonts w:cs="Times New Roman"/>
          <w:sz w:val="24"/>
          <w:szCs w:val="24"/>
        </w:rPr>
      </w:pPr>
      <w:r w:rsidRPr="00D33D1B">
        <w:rPr>
          <w:sz w:val="24"/>
          <w:szCs w:val="24"/>
        </w:rPr>
        <w:t>временный доступ посторонних лиц к ключевым носителям, а также другие события, при которых достоверно не известно, что произошло с ключевыми носителями.</w:t>
      </w:r>
    </w:p>
    <w:p w:rsidR="00D33D1B" w:rsidRPr="00D33D1B" w:rsidRDefault="00D33D1B" w:rsidP="00D33D1B">
      <w:pPr>
        <w:pStyle w:val="3"/>
        <w:numPr>
          <w:ilvl w:val="1"/>
          <w:numId w:val="1"/>
        </w:numPr>
        <w:shd w:val="clear" w:color="auto" w:fill="auto"/>
        <w:tabs>
          <w:tab w:val="left" w:pos="0"/>
          <w:tab w:val="left" w:pos="1230"/>
        </w:tabs>
        <w:spacing w:after="0" w:line="240" w:lineRule="auto"/>
        <w:ind w:left="0" w:firstLine="709"/>
        <w:jc w:val="both"/>
        <w:rPr>
          <w:rFonts w:cs="Times New Roman"/>
          <w:sz w:val="24"/>
          <w:szCs w:val="24"/>
        </w:rPr>
      </w:pPr>
      <w:r w:rsidRPr="00D33D1B">
        <w:rPr>
          <w:rFonts w:cs="Times New Roman"/>
          <w:sz w:val="24"/>
          <w:szCs w:val="24"/>
        </w:rPr>
        <w:t>В случае возникновения обстоятельств, указанных в п. 4.1 настоящей Инструкции, пользователь обязан незамедлительно прекратить обмен электронными документами с использованием скомпрометированных закрытых криптографических ключей, информировать администратора безопасности ответственного за эксплуатацию СКЗИ о факте компрометации используемых закрытых криптографических ключей.</w:t>
      </w:r>
    </w:p>
    <w:p w:rsidR="00D33D1B" w:rsidRPr="00D33D1B" w:rsidRDefault="00D33D1B" w:rsidP="00D33D1B">
      <w:pPr>
        <w:pStyle w:val="3"/>
        <w:numPr>
          <w:ilvl w:val="1"/>
          <w:numId w:val="1"/>
        </w:numPr>
        <w:shd w:val="clear" w:color="auto" w:fill="auto"/>
        <w:tabs>
          <w:tab w:val="left" w:pos="0"/>
          <w:tab w:val="left" w:pos="1220"/>
        </w:tabs>
        <w:spacing w:after="0" w:line="240" w:lineRule="auto"/>
        <w:ind w:left="0" w:firstLine="709"/>
        <w:jc w:val="both"/>
        <w:rPr>
          <w:rFonts w:cs="Times New Roman"/>
          <w:sz w:val="24"/>
          <w:szCs w:val="24"/>
        </w:rPr>
      </w:pPr>
      <w:r w:rsidRPr="00D33D1B">
        <w:rPr>
          <w:rFonts w:cs="Times New Roman"/>
          <w:sz w:val="24"/>
          <w:szCs w:val="24"/>
        </w:rPr>
        <w:t xml:space="preserve">Решение о компрометации криптографических ключей принимает </w:t>
      </w:r>
      <w:r w:rsidR="00DB3E2E">
        <w:rPr>
          <w:sz w:val="24"/>
          <w:szCs w:val="24"/>
          <w:highlight w:val="yellow"/>
        </w:rPr>
        <w:t xml:space="preserve">глава Большеберезниковского муниципального района </w:t>
      </w:r>
      <w:r w:rsidRPr="00D33D1B">
        <w:rPr>
          <w:rFonts w:cs="Times New Roman"/>
          <w:sz w:val="24"/>
          <w:szCs w:val="24"/>
        </w:rPr>
        <w:t>на основании письменного уведомления о компрометации, подписанного ответственным за эксплуатацию СКЗИ, с приложением, при необходимости, письменного объяснения пользователя по факту компрометации его криптографических ключей.</w:t>
      </w:r>
    </w:p>
    <w:p w:rsidR="00D33D1B" w:rsidRPr="00D33D1B" w:rsidRDefault="00D33D1B" w:rsidP="00D33D1B">
      <w:pPr>
        <w:pStyle w:val="3"/>
        <w:numPr>
          <w:ilvl w:val="1"/>
          <w:numId w:val="1"/>
        </w:numPr>
        <w:shd w:val="clear" w:color="auto" w:fill="auto"/>
        <w:tabs>
          <w:tab w:val="left" w:pos="0"/>
          <w:tab w:val="left" w:pos="1220"/>
        </w:tabs>
        <w:spacing w:after="0" w:line="240" w:lineRule="auto"/>
        <w:ind w:left="0" w:firstLine="709"/>
        <w:jc w:val="both"/>
        <w:rPr>
          <w:rFonts w:cs="Times New Roman"/>
          <w:sz w:val="24"/>
          <w:szCs w:val="24"/>
        </w:rPr>
      </w:pPr>
      <w:r w:rsidRPr="00D33D1B">
        <w:rPr>
          <w:rFonts w:cs="Times New Roman"/>
          <w:sz w:val="24"/>
          <w:szCs w:val="24"/>
        </w:rPr>
        <w:t>Уведомление должно содержать:</w:t>
      </w:r>
    </w:p>
    <w:p w:rsidR="00D33D1B" w:rsidRPr="00D33D1B" w:rsidRDefault="00D33D1B" w:rsidP="00D33D1B">
      <w:pPr>
        <w:pStyle w:val="3"/>
        <w:numPr>
          <w:ilvl w:val="0"/>
          <w:numId w:val="11"/>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идентификационные параметры скомпрометированного криптографического ключа;</w:t>
      </w:r>
    </w:p>
    <w:p w:rsidR="00D33D1B" w:rsidRPr="00D33D1B" w:rsidRDefault="00D33D1B" w:rsidP="00D33D1B">
      <w:pPr>
        <w:pStyle w:val="3"/>
        <w:numPr>
          <w:ilvl w:val="0"/>
          <w:numId w:val="11"/>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фамилию, имя, отчество пользователя СКЗИ, который владел скомпрометированным криптографическим ключом;</w:t>
      </w:r>
    </w:p>
    <w:p w:rsidR="00D33D1B" w:rsidRPr="00D33D1B" w:rsidRDefault="00D33D1B" w:rsidP="00D33D1B">
      <w:pPr>
        <w:pStyle w:val="3"/>
        <w:numPr>
          <w:ilvl w:val="0"/>
          <w:numId w:val="11"/>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lastRenderedPageBreak/>
        <w:t>сведения об обстоятельствах компрометации криптографического ключа;</w:t>
      </w:r>
    </w:p>
    <w:p w:rsidR="00D33D1B" w:rsidRPr="00D33D1B" w:rsidRDefault="00D33D1B" w:rsidP="00D33D1B">
      <w:pPr>
        <w:pStyle w:val="3"/>
        <w:numPr>
          <w:ilvl w:val="0"/>
          <w:numId w:val="11"/>
        </w:numPr>
        <w:shd w:val="clear" w:color="auto" w:fill="auto"/>
        <w:tabs>
          <w:tab w:val="left" w:pos="0"/>
          <w:tab w:val="left" w:pos="1134"/>
        </w:tabs>
        <w:spacing w:after="0" w:line="240" w:lineRule="auto"/>
        <w:ind w:left="0" w:firstLine="709"/>
        <w:jc w:val="both"/>
        <w:rPr>
          <w:rFonts w:cs="Times New Roman"/>
          <w:sz w:val="24"/>
          <w:szCs w:val="24"/>
        </w:rPr>
      </w:pPr>
      <w:r w:rsidRPr="00D33D1B">
        <w:rPr>
          <w:rFonts w:cs="Times New Roman"/>
          <w:sz w:val="24"/>
          <w:szCs w:val="24"/>
        </w:rPr>
        <w:t>время и обстоятельства выявления факта компрометации криптографического ключа.</w:t>
      </w:r>
    </w:p>
    <w:p w:rsidR="00D33D1B" w:rsidRPr="00D33D1B" w:rsidRDefault="00D33D1B" w:rsidP="00D33D1B">
      <w:pPr>
        <w:pStyle w:val="3"/>
        <w:numPr>
          <w:ilvl w:val="1"/>
          <w:numId w:val="1"/>
        </w:numPr>
        <w:shd w:val="clear" w:color="auto" w:fill="auto"/>
        <w:tabs>
          <w:tab w:val="left" w:pos="0"/>
          <w:tab w:val="left" w:pos="1220"/>
        </w:tabs>
        <w:spacing w:after="0" w:line="240" w:lineRule="auto"/>
        <w:ind w:left="0" w:firstLine="709"/>
        <w:jc w:val="both"/>
        <w:rPr>
          <w:rFonts w:cs="Times New Roman"/>
          <w:sz w:val="24"/>
          <w:szCs w:val="24"/>
        </w:rPr>
      </w:pPr>
      <w:r w:rsidRPr="00D33D1B">
        <w:rPr>
          <w:rFonts w:cs="Times New Roman"/>
          <w:sz w:val="24"/>
          <w:szCs w:val="24"/>
        </w:rPr>
        <w:t>После принятия решения о компрометации ключа принимаются меры о его изъятии из обращения и замены его на новый</w:t>
      </w:r>
      <w:r w:rsidR="002B309B">
        <w:rPr>
          <w:rFonts w:cs="Times New Roman"/>
          <w:sz w:val="24"/>
          <w:szCs w:val="24"/>
        </w:rPr>
        <w:t>.А</w:t>
      </w:r>
      <w:r w:rsidRPr="00D33D1B">
        <w:rPr>
          <w:rFonts w:cs="Times New Roman"/>
          <w:sz w:val="24"/>
          <w:szCs w:val="24"/>
        </w:rPr>
        <w:t>дминистратор безопасности</w:t>
      </w:r>
      <w:r w:rsidR="002B309B">
        <w:rPr>
          <w:rFonts w:cs="Times New Roman"/>
          <w:sz w:val="24"/>
          <w:szCs w:val="24"/>
        </w:rPr>
        <w:t>,</w:t>
      </w:r>
      <w:r w:rsidRPr="00D33D1B">
        <w:rPr>
          <w:rFonts w:cs="Times New Roman"/>
          <w:sz w:val="24"/>
          <w:szCs w:val="24"/>
        </w:rPr>
        <w:t xml:space="preserve"> после получения информации о компрометации криптографического ключа, убеждается в достоверности полученной информации, выводит из действия ключ подписи, соответствующий скомпрометированному закрытому криптографическому ключу (прекращает обмен электронными документами с использованием сертификата ключа подписи, соответствующего скомпрометированному закрытому криптографическому ключу). Проводит работу по отзыву сертификата ключа подписи пользователя. Отозванный сертификат ключа подписи, соответствующий скомпрометированному закрытому криптографическому ключу пользователя, помещается в список отозванных сертификатов.</w:t>
      </w:r>
    </w:p>
    <w:p w:rsidR="00D33D1B" w:rsidRPr="00D33D1B" w:rsidRDefault="00D33D1B" w:rsidP="00D33D1B">
      <w:pPr>
        <w:pStyle w:val="3"/>
        <w:numPr>
          <w:ilvl w:val="1"/>
          <w:numId w:val="1"/>
        </w:numPr>
        <w:shd w:val="clear" w:color="auto" w:fill="auto"/>
        <w:tabs>
          <w:tab w:val="left" w:pos="0"/>
          <w:tab w:val="left" w:pos="1215"/>
        </w:tabs>
        <w:spacing w:after="0" w:line="240" w:lineRule="auto"/>
        <w:ind w:left="0" w:firstLine="709"/>
        <w:jc w:val="both"/>
        <w:rPr>
          <w:rFonts w:cs="Times New Roman"/>
          <w:sz w:val="24"/>
          <w:szCs w:val="24"/>
        </w:rPr>
      </w:pPr>
      <w:r w:rsidRPr="00D33D1B">
        <w:rPr>
          <w:rFonts w:cs="Times New Roman"/>
          <w:sz w:val="24"/>
          <w:szCs w:val="24"/>
        </w:rPr>
        <w:t>Дата, начиная с которой сертификат ключа подписи считается недействительны</w:t>
      </w:r>
      <w:r w:rsidR="002B309B">
        <w:rPr>
          <w:rFonts w:cs="Times New Roman"/>
          <w:sz w:val="24"/>
          <w:szCs w:val="24"/>
        </w:rPr>
        <w:t>м</w:t>
      </w:r>
      <w:r w:rsidRPr="00D33D1B">
        <w:rPr>
          <w:rFonts w:cs="Times New Roman"/>
          <w:sz w:val="24"/>
          <w:szCs w:val="24"/>
        </w:rPr>
        <w:t>, устанавливается равной дате формирования списка отозванных сертификатов, в который был включен отзываемый сертификат ключа подписи.</w:t>
      </w:r>
    </w:p>
    <w:p w:rsidR="00D33D1B" w:rsidRPr="00D33D1B" w:rsidRDefault="00D33D1B" w:rsidP="00D33D1B">
      <w:pPr>
        <w:pStyle w:val="3"/>
        <w:numPr>
          <w:ilvl w:val="1"/>
          <w:numId w:val="1"/>
        </w:numPr>
        <w:shd w:val="clear" w:color="auto" w:fill="auto"/>
        <w:tabs>
          <w:tab w:val="left" w:pos="0"/>
          <w:tab w:val="left" w:pos="1282"/>
        </w:tabs>
        <w:spacing w:after="0" w:line="240" w:lineRule="auto"/>
        <w:ind w:left="0" w:firstLine="709"/>
        <w:jc w:val="both"/>
        <w:rPr>
          <w:rFonts w:cs="Times New Roman"/>
          <w:sz w:val="24"/>
          <w:szCs w:val="24"/>
        </w:rPr>
      </w:pPr>
      <w:r w:rsidRPr="00D33D1B">
        <w:rPr>
          <w:rFonts w:cs="Times New Roman"/>
          <w:sz w:val="24"/>
          <w:szCs w:val="24"/>
        </w:rPr>
        <w:t>Сертификат ключа подписи, соответствующий скомпрометированному закрытому криптографическому ключу, должен храниться ответственным за эксплуатацию СКЗИ в течение срока хранения электронных документов для проведения (в случае необходимости) разбора конфликтных ситуаций, связанных с применением ЭЦП.</w:t>
      </w:r>
    </w:p>
    <w:p w:rsidR="00D33D1B" w:rsidRPr="00D33D1B" w:rsidRDefault="00D33D1B" w:rsidP="00D33D1B">
      <w:pPr>
        <w:pStyle w:val="3"/>
        <w:numPr>
          <w:ilvl w:val="1"/>
          <w:numId w:val="1"/>
        </w:numPr>
        <w:shd w:val="clear" w:color="auto" w:fill="auto"/>
        <w:tabs>
          <w:tab w:val="left" w:pos="0"/>
          <w:tab w:val="left" w:pos="1282"/>
        </w:tabs>
        <w:spacing w:after="0" w:line="240" w:lineRule="auto"/>
        <w:ind w:left="0" w:firstLine="709"/>
        <w:jc w:val="both"/>
        <w:rPr>
          <w:rFonts w:cs="Times New Roman"/>
          <w:sz w:val="24"/>
          <w:szCs w:val="24"/>
        </w:rPr>
      </w:pPr>
      <w:r w:rsidRPr="00D33D1B">
        <w:rPr>
          <w:sz w:val="24"/>
          <w:szCs w:val="24"/>
        </w:rPr>
        <w:t>Пользователь может одновременно иметь несколько закрытых криптографических ключей и соответствующих им сертификатов ключей подписи, часть из которых использовать в качестве рабочих, а часть - в качестве резервных на случай компрометации рабочих закрытых криптографических ключей. Это обеспечивает осуществление непрерывного электронного документооборота за счет оперативного перехода на использование резервных криптографических ключей в случае компрометации рабочих криптографических ключей.</w:t>
      </w:r>
    </w:p>
    <w:p w:rsidR="00D33D1B" w:rsidRPr="00D33D1B" w:rsidRDefault="00D33D1B" w:rsidP="00D33D1B">
      <w:pPr>
        <w:pStyle w:val="3"/>
        <w:numPr>
          <w:ilvl w:val="1"/>
          <w:numId w:val="1"/>
        </w:numPr>
        <w:shd w:val="clear" w:color="auto" w:fill="auto"/>
        <w:tabs>
          <w:tab w:val="left" w:pos="0"/>
          <w:tab w:val="left" w:pos="1225"/>
        </w:tabs>
        <w:spacing w:after="0" w:line="240" w:lineRule="auto"/>
        <w:ind w:left="0" w:firstLine="709"/>
        <w:jc w:val="both"/>
        <w:rPr>
          <w:rFonts w:cs="Times New Roman"/>
          <w:sz w:val="24"/>
          <w:szCs w:val="24"/>
        </w:rPr>
      </w:pPr>
      <w:r w:rsidRPr="00D33D1B">
        <w:rPr>
          <w:rFonts w:cs="Times New Roman"/>
          <w:sz w:val="24"/>
          <w:szCs w:val="24"/>
        </w:rPr>
        <w:t>Использование СКЗИ может быть возобновлено только после ввода в действие другого криптографического ключа взамен скомпрометированного.</w:t>
      </w:r>
    </w:p>
    <w:p w:rsidR="00D33D1B" w:rsidRPr="00D33D1B" w:rsidRDefault="00D33D1B" w:rsidP="00D33D1B">
      <w:pPr>
        <w:pStyle w:val="3"/>
        <w:shd w:val="clear" w:color="auto" w:fill="auto"/>
        <w:tabs>
          <w:tab w:val="left" w:pos="0"/>
          <w:tab w:val="left" w:pos="1282"/>
        </w:tabs>
        <w:spacing w:after="0" w:line="240" w:lineRule="auto"/>
        <w:ind w:left="792"/>
        <w:jc w:val="both"/>
        <w:rPr>
          <w:rFonts w:cs="Times New Roman"/>
          <w:sz w:val="24"/>
          <w:szCs w:val="24"/>
          <w:highlight w:val="yellow"/>
        </w:rPr>
      </w:pPr>
    </w:p>
    <w:p w:rsidR="003C6763" w:rsidRDefault="003C6763" w:rsidP="005513C1">
      <w:pPr>
        <w:pStyle w:val="a4"/>
        <w:numPr>
          <w:ilvl w:val="0"/>
          <w:numId w:val="1"/>
        </w:numPr>
        <w:jc w:val="center"/>
        <w:rPr>
          <w:b/>
        </w:rPr>
      </w:pPr>
      <w:r w:rsidRPr="003C6763">
        <w:rPr>
          <w:b/>
        </w:rPr>
        <w:t xml:space="preserve">УНИЧТОЖЕНИЕ </w:t>
      </w:r>
      <w:r w:rsidR="00B31C1E">
        <w:rPr>
          <w:b/>
        </w:rPr>
        <w:t>СКЗИ</w:t>
      </w:r>
    </w:p>
    <w:p w:rsidR="00AA75FD" w:rsidRDefault="00AA75FD" w:rsidP="00AA75FD">
      <w:pPr>
        <w:pStyle w:val="a4"/>
        <w:numPr>
          <w:ilvl w:val="1"/>
          <w:numId w:val="1"/>
        </w:numPr>
        <w:ind w:left="0" w:firstLine="709"/>
        <w:jc w:val="both"/>
      </w:pPr>
      <w:r>
        <w:t xml:space="preserve">Неиспользованные или выведенные из действия </w:t>
      </w:r>
      <w:r>
        <w:rPr>
          <w:rStyle w:val="a8"/>
          <w:color w:val="000000"/>
        </w:rPr>
        <w:t>ключевые документы</w:t>
      </w:r>
      <w:r>
        <w:t xml:space="preserve"> подлежат возвращению в орган криптографической защиты </w:t>
      </w:r>
      <w:r w:rsidR="005513C1">
        <w:t>Учреждения</w:t>
      </w:r>
      <w:r>
        <w:t xml:space="preserve"> или по его указанию должны быть уничтожены на месте.</w:t>
      </w:r>
    </w:p>
    <w:p w:rsidR="00AA75FD" w:rsidRDefault="00AA75FD" w:rsidP="00AA75FD">
      <w:pPr>
        <w:pStyle w:val="a4"/>
        <w:numPr>
          <w:ilvl w:val="1"/>
          <w:numId w:val="1"/>
        </w:numPr>
        <w:ind w:left="0" w:firstLine="709"/>
        <w:jc w:val="both"/>
      </w:pPr>
      <w:r>
        <w:t>Уничтожение криптографических ключей на ключевых носителях производится ответственным за эксплуатацию СКЗИ.</w:t>
      </w:r>
    </w:p>
    <w:p w:rsidR="00AA75FD" w:rsidRDefault="00AA75FD" w:rsidP="00AA75FD">
      <w:pPr>
        <w:pStyle w:val="a4"/>
        <w:numPr>
          <w:ilvl w:val="1"/>
          <w:numId w:val="1"/>
        </w:numPr>
        <w:ind w:left="0" w:firstLine="709"/>
        <w:jc w:val="both"/>
      </w:pPr>
      <w:r>
        <w:t xml:space="preserve">Уничтожение СКЗИ (исходной ключевой информации) может производиться путем физического уничтожения </w:t>
      </w:r>
      <w:r>
        <w:rPr>
          <w:rStyle w:val="a8"/>
          <w:color w:val="000000"/>
        </w:rPr>
        <w:t>ключевого носителя</w:t>
      </w:r>
      <w:r>
        <w:t xml:space="preserve">, на котором он расположен, или путем стирания (разрушения) </w:t>
      </w:r>
      <w:r>
        <w:rPr>
          <w:rStyle w:val="a8"/>
          <w:color w:val="000000"/>
        </w:rPr>
        <w:t>СКЗИ</w:t>
      </w:r>
      <w:r>
        <w:t xml:space="preserve"> (исходной ключевой информации) без повреждения ключевого носителя (для обеспечения возможности его многократного использования).</w:t>
      </w:r>
    </w:p>
    <w:p w:rsidR="00AA75FD" w:rsidRDefault="00AA75FD" w:rsidP="00AA75FD">
      <w:pPr>
        <w:pStyle w:val="a4"/>
        <w:numPr>
          <w:ilvl w:val="1"/>
          <w:numId w:val="1"/>
        </w:numPr>
        <w:ind w:left="0" w:firstLine="709"/>
        <w:jc w:val="both"/>
      </w:pPr>
      <w:r>
        <w:t>СКЗИ (исходную ключевую информацию) стирают по технологии, принятой для соответствующих ключевых носителей многократного использования (дискет, компакт-дисков (CD-ROM), DataKey, SmartCard, TouchMemory и т.п.). Непосредственные действия по стиранию криптоключей (исходной ключевой информации),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AA75FD" w:rsidRDefault="00AA75FD" w:rsidP="00AA75FD">
      <w:pPr>
        <w:pStyle w:val="a4"/>
        <w:numPr>
          <w:ilvl w:val="1"/>
          <w:numId w:val="1"/>
        </w:numPr>
        <w:ind w:left="0" w:firstLine="709"/>
        <w:jc w:val="both"/>
      </w:pPr>
      <w:r>
        <w:t xml:space="preserve">Ключевые носители уничтожают путем нанесения им неустранимого физического повреждения, исключающего возможность их использования, а также </w:t>
      </w:r>
      <w:r>
        <w:lastRenderedPageBreak/>
        <w:t>восстановления ключевой информации. Непосредственные действия по уничтожению конкретного типа ключевого носителя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AA75FD" w:rsidRDefault="00AA75FD" w:rsidP="00AA75FD">
      <w:pPr>
        <w:pStyle w:val="a4"/>
        <w:ind w:left="0" w:firstLine="709"/>
        <w:jc w:val="both"/>
      </w:pPr>
      <w:r>
        <w:t>Бумажные и прочие сгораемые ключевые носители, а также эксплуатационная и техническая документация к СКЗИ уничтожаются путем сжигания или с помощью любых бумагорезательных машин.</w:t>
      </w:r>
    </w:p>
    <w:p w:rsidR="00AA75FD" w:rsidRDefault="00AA75FD" w:rsidP="00AA75FD">
      <w:pPr>
        <w:pStyle w:val="a4"/>
        <w:numPr>
          <w:ilvl w:val="1"/>
          <w:numId w:val="1"/>
        </w:numPr>
        <w:ind w:left="0" w:firstLine="709"/>
        <w:jc w:val="both"/>
      </w:pPr>
      <w:r>
        <w:t>При уничтожении криптографических ключей, находящихся на ключевых носителях, необходимо:</w:t>
      </w:r>
    </w:p>
    <w:p w:rsidR="00AA75FD" w:rsidRDefault="00AA75FD" w:rsidP="00AA75FD">
      <w:pPr>
        <w:pStyle w:val="a4"/>
        <w:numPr>
          <w:ilvl w:val="0"/>
          <w:numId w:val="15"/>
        </w:numPr>
        <w:tabs>
          <w:tab w:val="left" w:pos="1134"/>
        </w:tabs>
        <w:ind w:left="0" w:firstLine="709"/>
        <w:jc w:val="both"/>
      </w:pPr>
      <w:r>
        <w:t>установить наличие оригинала и количество копий криптографических ключей;</w:t>
      </w:r>
    </w:p>
    <w:p w:rsidR="00AA75FD" w:rsidRDefault="00AA75FD" w:rsidP="00AA75FD">
      <w:pPr>
        <w:pStyle w:val="a4"/>
        <w:numPr>
          <w:ilvl w:val="0"/>
          <w:numId w:val="15"/>
        </w:numPr>
        <w:tabs>
          <w:tab w:val="left" w:pos="1134"/>
        </w:tabs>
        <w:ind w:left="0" w:firstLine="709"/>
        <w:jc w:val="both"/>
      </w:pPr>
      <w:r>
        <w:t>проверить внешним осмотром целостность каждого ключевого носителя;</w:t>
      </w:r>
    </w:p>
    <w:p w:rsidR="00AA75FD" w:rsidRDefault="00AA75FD" w:rsidP="00AA75FD">
      <w:pPr>
        <w:pStyle w:val="a4"/>
        <w:numPr>
          <w:ilvl w:val="0"/>
          <w:numId w:val="15"/>
        </w:numPr>
        <w:tabs>
          <w:tab w:val="left" w:pos="1134"/>
        </w:tabs>
        <w:ind w:left="0" w:firstLine="709"/>
        <w:jc w:val="both"/>
      </w:pPr>
      <w:r>
        <w:t>установить наличие на оригинале и всех копиях ключевых носителей реквизитов путем сверки с записями в Журнале поэкземплярного учета;</w:t>
      </w:r>
    </w:p>
    <w:p w:rsidR="00AA75FD" w:rsidRDefault="00AA75FD" w:rsidP="00AA75FD">
      <w:pPr>
        <w:pStyle w:val="a4"/>
        <w:numPr>
          <w:ilvl w:val="0"/>
          <w:numId w:val="15"/>
        </w:numPr>
        <w:tabs>
          <w:tab w:val="left" w:pos="1134"/>
        </w:tabs>
        <w:ind w:left="0" w:firstLine="709"/>
        <w:jc w:val="both"/>
      </w:pPr>
      <w:r>
        <w:t>убедиться, что криптографические ключи, находящиеся на ключевых носителях, действительно подлежат уничтожению;</w:t>
      </w:r>
    </w:p>
    <w:p w:rsidR="00AA75FD" w:rsidRDefault="00AA75FD" w:rsidP="00AA75FD">
      <w:pPr>
        <w:pStyle w:val="a4"/>
        <w:numPr>
          <w:ilvl w:val="0"/>
          <w:numId w:val="15"/>
        </w:numPr>
        <w:tabs>
          <w:tab w:val="left" w:pos="1134"/>
        </w:tabs>
        <w:ind w:left="0" w:firstLine="709"/>
        <w:jc w:val="both"/>
      </w:pPr>
      <w:r>
        <w:t>произвести уничтожение ключевой информации на оригинале и на всех копиях носителей.</w:t>
      </w:r>
    </w:p>
    <w:p w:rsidR="00AA75FD" w:rsidRDefault="00AA75FD" w:rsidP="00AA75FD">
      <w:pPr>
        <w:pStyle w:val="a4"/>
        <w:numPr>
          <w:ilvl w:val="1"/>
          <w:numId w:val="1"/>
        </w:numPr>
        <w:ind w:left="0" w:firstLine="709"/>
        <w:jc w:val="both"/>
      </w:pPr>
      <w:r>
        <w:t>Ключевые документы должны быть уничтожены в сроки, указанные в эксплуатационной и технической документации к соответствующим СКЗИ. Если срок уничтожения эксплуатационной и технической документацией не установлен, то ключевые документы должны быть уничтожены не позднее 10 суток после вывода их из действия (окончания срока действия). Факт уничтожения оформляется в соответствующих журналах поэкземплярного учета. В эти же сроки с отметкой в техническом (аппаратном) журнале подлежат уничтожению разовые ключевые носители и ранее введенная и хранящаяся в СКЗИ или иных дополнительных устройствах ключевая информация, соответствующая выведенным из действия криптоключам; хранящиеся в криптографически защищенном виде данные следует перешифровать на новых криптоключах.</w:t>
      </w:r>
    </w:p>
    <w:p w:rsidR="00AA75FD" w:rsidRDefault="00AA75FD" w:rsidP="00AA75FD">
      <w:pPr>
        <w:pStyle w:val="a4"/>
        <w:numPr>
          <w:ilvl w:val="1"/>
          <w:numId w:val="1"/>
        </w:numPr>
        <w:ind w:left="0" w:firstLine="709"/>
        <w:jc w:val="both"/>
      </w:pPr>
      <w:r>
        <w:t>Ключевые документы уничтожаются либо пользователями СКЗИ, либо сотрудниками органа криптографической защиты под расписку в соответствующих журналах поэкземплярного учета, а уничтожение большого объема ключевых документов может быть оформлено актом. При этом пользователям СКЗИ разрешается уничтожать только использованные непосредственно ими (предназначенные для них) криптоключи. После уничтожения пользователи СКЗИ должны уведомить об этом (телефонограммой, устным сообщением по телефону и т.п.) соответствующий орган криптографической защиты для списания уничтоженных документов с их лицевых счетов. Не реже одного раза в год пользователи СКЗИ должны направлять в орган криптографической защиты письменные отчеты об уничтоженных ключевых документах. Орган криптографической защиты вправе устанавливать периодичность представления указанных отчетов чаще одного раза в год.</w:t>
      </w:r>
    </w:p>
    <w:p w:rsidR="00AA75FD" w:rsidRDefault="00AA75FD" w:rsidP="00AA75FD">
      <w:pPr>
        <w:pStyle w:val="a4"/>
        <w:numPr>
          <w:ilvl w:val="1"/>
          <w:numId w:val="1"/>
        </w:numPr>
        <w:ind w:left="0" w:firstLine="709"/>
        <w:jc w:val="both"/>
      </w:pPr>
      <w:r>
        <w:t>Уничтожение по акту производит комиссия в составе не менее двух человек из числа сотрудников органа криптографической защиты. В акте указывается, что уничтожается и в каком количестве. В конце акта делается итоговая запись (цифрами и прописью) о количестве наименований и экземпляров уничтожаемых ключевых документов, инсталлирующих СКЗИ носителей, эксплуатационной и технической документации. Исправления в тексте акта должны быть оговорены и заверены подписями всех членов комиссии, принимавших участие в уничтожении. О проведенном уничтожении делаются отметки в соответствующих журналах поэкземплярного учета.</w:t>
      </w:r>
    </w:p>
    <w:p w:rsidR="00AA75FD" w:rsidRPr="00DD050D" w:rsidRDefault="00AA75FD" w:rsidP="00B31C1E">
      <w:pPr>
        <w:pStyle w:val="a4"/>
        <w:ind w:left="360"/>
        <w:jc w:val="both"/>
        <w:rPr>
          <w:b/>
          <w:sz w:val="12"/>
          <w:szCs w:val="12"/>
        </w:rPr>
      </w:pPr>
    </w:p>
    <w:p w:rsidR="003C6763" w:rsidRDefault="003C6763" w:rsidP="00DD050D">
      <w:pPr>
        <w:pStyle w:val="a4"/>
        <w:numPr>
          <w:ilvl w:val="0"/>
          <w:numId w:val="1"/>
        </w:numPr>
        <w:jc w:val="center"/>
        <w:rPr>
          <w:b/>
        </w:rPr>
      </w:pPr>
      <w:r w:rsidRPr="003C6763">
        <w:rPr>
          <w:b/>
        </w:rPr>
        <w:t>ЗАКЛЮЧЕНИЕ</w:t>
      </w:r>
    </w:p>
    <w:p w:rsidR="00B31C1E" w:rsidRDefault="00B31C1E" w:rsidP="00B31C1E">
      <w:pPr>
        <w:numPr>
          <w:ilvl w:val="1"/>
          <w:numId w:val="1"/>
        </w:numPr>
        <w:ind w:left="0" w:firstLine="709"/>
        <w:jc w:val="both"/>
      </w:pPr>
      <w:r>
        <w:t>Настоящая Инструкция вступает в силу с момента ее утверждения и действует без ограничения срока.</w:t>
      </w:r>
    </w:p>
    <w:p w:rsidR="00B31C1E" w:rsidRDefault="00B31C1E" w:rsidP="00B31C1E">
      <w:pPr>
        <w:numPr>
          <w:ilvl w:val="1"/>
          <w:numId w:val="1"/>
        </w:numPr>
        <w:ind w:left="0" w:firstLine="709"/>
        <w:jc w:val="both"/>
      </w:pPr>
      <w:r>
        <w:lastRenderedPageBreak/>
        <w:t xml:space="preserve">Пользователь несет ответственность за соблюдение требований настоящей Инструкции, а также других нормативных документов в области эксплуатации СКЗИ в </w:t>
      </w:r>
      <w:r w:rsidR="00DD050D">
        <w:t>Учреждении</w:t>
      </w:r>
      <w:r>
        <w:t>.</w:t>
      </w:r>
    </w:p>
    <w:p w:rsidR="00B31C1E" w:rsidRDefault="00B31C1E" w:rsidP="00B31C1E">
      <w:pPr>
        <w:pStyle w:val="a4"/>
        <w:numPr>
          <w:ilvl w:val="1"/>
          <w:numId w:val="1"/>
        </w:numPr>
        <w:autoSpaceDE w:val="0"/>
        <w:autoSpaceDN w:val="0"/>
        <w:adjustRightInd w:val="0"/>
        <w:ind w:left="0" w:firstLine="709"/>
        <w:jc w:val="both"/>
        <w:rPr>
          <w:rFonts w:eastAsiaTheme="minorHAnsi"/>
          <w:lang w:eastAsia="en-US"/>
        </w:rPr>
      </w:pPr>
      <w:r>
        <w:rPr>
          <w:rFonts w:eastAsiaTheme="minorHAnsi"/>
          <w:lang w:eastAsia="en-US"/>
        </w:rPr>
        <w:t>В случае неисполнения или ненадлежащего выполнения требований настоящего Положения Пользователь СКЗИ может быть привлечен к дисциплинарной и/или административной ответственности в соответствии с действующим Законодательством Российской Федерации.</w:t>
      </w:r>
    </w:p>
    <w:p w:rsidR="00B31C1E" w:rsidRDefault="00B31C1E" w:rsidP="00B31C1E">
      <w:pPr>
        <w:pStyle w:val="a4"/>
        <w:ind w:left="360"/>
        <w:jc w:val="both"/>
        <w:rPr>
          <w:b/>
        </w:rPr>
      </w:pPr>
    </w:p>
    <w:p w:rsidR="00382825" w:rsidRPr="008215FA" w:rsidRDefault="00382825" w:rsidP="00382825">
      <w:pPr>
        <w:pStyle w:val="a4"/>
        <w:numPr>
          <w:ilvl w:val="0"/>
          <w:numId w:val="2"/>
        </w:numPr>
        <w:ind w:left="502"/>
        <w:jc w:val="center"/>
        <w:rPr>
          <w:b/>
        </w:rPr>
      </w:pPr>
      <w:r w:rsidRPr="008215FA">
        <w:rPr>
          <w:b/>
        </w:rPr>
        <w:t>С инструкцией ознакомлен:</w:t>
      </w:r>
    </w:p>
    <w:p w:rsidR="00382825" w:rsidRPr="008215FA" w:rsidRDefault="00382825" w:rsidP="00382825">
      <w:pPr>
        <w:pStyle w:val="a4"/>
        <w:ind w:left="502"/>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5"/>
        <w:gridCol w:w="3505"/>
        <w:gridCol w:w="2976"/>
        <w:gridCol w:w="1282"/>
        <w:gridCol w:w="1242"/>
      </w:tblGrid>
      <w:tr w:rsidR="00382825" w:rsidRPr="00CA6A21" w:rsidTr="008F14F6">
        <w:trPr>
          <w:trHeight w:val="223"/>
        </w:trPr>
        <w:tc>
          <w:tcPr>
            <w:tcW w:w="295" w:type="pct"/>
            <w:vAlign w:val="center"/>
          </w:tcPr>
          <w:p w:rsidR="00382825" w:rsidRPr="00CA6A21" w:rsidRDefault="00382825" w:rsidP="008F14F6">
            <w:pPr>
              <w:spacing w:line="360" w:lineRule="auto"/>
              <w:jc w:val="center"/>
              <w:rPr>
                <w:b/>
              </w:rPr>
            </w:pPr>
            <w:r w:rsidRPr="00CA6A21">
              <w:rPr>
                <w:b/>
              </w:rPr>
              <w:t>№</w:t>
            </w:r>
          </w:p>
        </w:tc>
        <w:tc>
          <w:tcPr>
            <w:tcW w:w="1831" w:type="pct"/>
            <w:vAlign w:val="center"/>
          </w:tcPr>
          <w:p w:rsidR="00382825" w:rsidRPr="00CA6A21" w:rsidRDefault="00382825" w:rsidP="008F14F6">
            <w:pPr>
              <w:spacing w:line="360" w:lineRule="auto"/>
              <w:jc w:val="center"/>
              <w:rPr>
                <w:b/>
              </w:rPr>
            </w:pPr>
            <w:r w:rsidRPr="00CA6A21">
              <w:rPr>
                <w:b/>
              </w:rPr>
              <w:t>Должность</w:t>
            </w:r>
          </w:p>
        </w:tc>
        <w:tc>
          <w:tcPr>
            <w:tcW w:w="1555" w:type="pct"/>
            <w:vAlign w:val="center"/>
          </w:tcPr>
          <w:p w:rsidR="00382825" w:rsidRPr="00CA6A21" w:rsidRDefault="00382825" w:rsidP="008F14F6">
            <w:pPr>
              <w:spacing w:line="360" w:lineRule="auto"/>
              <w:jc w:val="center"/>
              <w:rPr>
                <w:b/>
              </w:rPr>
            </w:pPr>
            <w:r w:rsidRPr="00CA6A21">
              <w:rPr>
                <w:b/>
              </w:rPr>
              <w:t>Ф.И.О.</w:t>
            </w:r>
          </w:p>
        </w:tc>
        <w:tc>
          <w:tcPr>
            <w:tcW w:w="670" w:type="pct"/>
            <w:vAlign w:val="center"/>
          </w:tcPr>
          <w:p w:rsidR="00382825" w:rsidRPr="00CA6A21" w:rsidRDefault="00382825" w:rsidP="008F14F6">
            <w:pPr>
              <w:spacing w:line="360" w:lineRule="auto"/>
              <w:jc w:val="center"/>
              <w:rPr>
                <w:b/>
              </w:rPr>
            </w:pPr>
            <w:r w:rsidRPr="00CA6A21">
              <w:rPr>
                <w:b/>
              </w:rPr>
              <w:t>Подпись</w:t>
            </w:r>
          </w:p>
        </w:tc>
        <w:tc>
          <w:tcPr>
            <w:tcW w:w="649" w:type="pct"/>
            <w:vAlign w:val="center"/>
          </w:tcPr>
          <w:p w:rsidR="00382825" w:rsidRPr="00CA6A21" w:rsidRDefault="00382825" w:rsidP="008F14F6">
            <w:pPr>
              <w:spacing w:line="360" w:lineRule="auto"/>
              <w:jc w:val="center"/>
              <w:rPr>
                <w:b/>
              </w:rPr>
            </w:pPr>
            <w:r w:rsidRPr="00CA6A21">
              <w:rPr>
                <w:b/>
              </w:rPr>
              <w:t>Дата</w:t>
            </w:r>
          </w:p>
        </w:tc>
      </w:tr>
      <w:tr w:rsidR="00382825" w:rsidRPr="00CA6A21" w:rsidTr="008F14F6">
        <w:tc>
          <w:tcPr>
            <w:tcW w:w="295" w:type="pct"/>
          </w:tcPr>
          <w:p w:rsidR="00382825" w:rsidRPr="00CA6A21" w:rsidRDefault="00382825" w:rsidP="008F14F6">
            <w:pPr>
              <w:spacing w:line="480" w:lineRule="auto"/>
              <w:jc w:val="center"/>
              <w:rPr>
                <w:b/>
              </w:rPr>
            </w:pPr>
          </w:p>
        </w:tc>
        <w:tc>
          <w:tcPr>
            <w:tcW w:w="1831" w:type="pct"/>
          </w:tcPr>
          <w:p w:rsidR="00382825" w:rsidRPr="00CA6A21" w:rsidRDefault="00382825" w:rsidP="008F14F6">
            <w:pPr>
              <w:spacing w:line="480" w:lineRule="auto"/>
              <w:rPr>
                <w:b/>
              </w:rPr>
            </w:pPr>
          </w:p>
        </w:tc>
        <w:tc>
          <w:tcPr>
            <w:tcW w:w="1555" w:type="pct"/>
          </w:tcPr>
          <w:p w:rsidR="00382825" w:rsidRPr="00CA6A21" w:rsidRDefault="00382825" w:rsidP="008F14F6">
            <w:pPr>
              <w:spacing w:line="480" w:lineRule="auto"/>
              <w:rPr>
                <w:b/>
              </w:rPr>
            </w:pPr>
          </w:p>
        </w:tc>
        <w:tc>
          <w:tcPr>
            <w:tcW w:w="670" w:type="pct"/>
          </w:tcPr>
          <w:p w:rsidR="00382825" w:rsidRPr="00CA6A21" w:rsidRDefault="00382825" w:rsidP="008F14F6">
            <w:pPr>
              <w:spacing w:line="480" w:lineRule="auto"/>
              <w:rPr>
                <w:b/>
              </w:rPr>
            </w:pPr>
          </w:p>
        </w:tc>
        <w:tc>
          <w:tcPr>
            <w:tcW w:w="649" w:type="pct"/>
            <w:vAlign w:val="center"/>
          </w:tcPr>
          <w:p w:rsidR="00382825" w:rsidRPr="00CA6A21" w:rsidRDefault="00382825" w:rsidP="008F14F6">
            <w:pPr>
              <w:spacing w:line="480" w:lineRule="auto"/>
              <w:jc w:val="center"/>
              <w:rPr>
                <w:b/>
              </w:rPr>
            </w:pPr>
          </w:p>
        </w:tc>
      </w:tr>
      <w:tr w:rsidR="00382825" w:rsidRPr="00CA6A21" w:rsidTr="008F14F6">
        <w:tc>
          <w:tcPr>
            <w:tcW w:w="295" w:type="pct"/>
          </w:tcPr>
          <w:p w:rsidR="00382825" w:rsidRPr="00CA6A21" w:rsidRDefault="00382825" w:rsidP="008F14F6">
            <w:pPr>
              <w:spacing w:line="480" w:lineRule="auto"/>
              <w:jc w:val="center"/>
              <w:rPr>
                <w:b/>
              </w:rPr>
            </w:pPr>
          </w:p>
        </w:tc>
        <w:tc>
          <w:tcPr>
            <w:tcW w:w="1831" w:type="pct"/>
          </w:tcPr>
          <w:p w:rsidR="00382825" w:rsidRPr="00CA6A21" w:rsidRDefault="00382825" w:rsidP="008F14F6">
            <w:pPr>
              <w:spacing w:line="480" w:lineRule="auto"/>
              <w:rPr>
                <w:b/>
              </w:rPr>
            </w:pPr>
          </w:p>
        </w:tc>
        <w:tc>
          <w:tcPr>
            <w:tcW w:w="1555" w:type="pct"/>
          </w:tcPr>
          <w:p w:rsidR="00382825" w:rsidRPr="00CA6A21" w:rsidRDefault="00382825" w:rsidP="008F14F6">
            <w:pPr>
              <w:spacing w:line="480" w:lineRule="auto"/>
              <w:rPr>
                <w:b/>
              </w:rPr>
            </w:pPr>
          </w:p>
        </w:tc>
        <w:tc>
          <w:tcPr>
            <w:tcW w:w="670" w:type="pct"/>
          </w:tcPr>
          <w:p w:rsidR="00382825" w:rsidRPr="00CA6A21" w:rsidRDefault="00382825" w:rsidP="008F14F6">
            <w:pPr>
              <w:spacing w:line="480" w:lineRule="auto"/>
              <w:rPr>
                <w:b/>
              </w:rPr>
            </w:pPr>
          </w:p>
        </w:tc>
        <w:tc>
          <w:tcPr>
            <w:tcW w:w="649" w:type="pct"/>
            <w:vAlign w:val="center"/>
          </w:tcPr>
          <w:p w:rsidR="00382825" w:rsidRPr="00CA6A21" w:rsidRDefault="00382825" w:rsidP="008F14F6">
            <w:pPr>
              <w:spacing w:line="480" w:lineRule="auto"/>
              <w:jc w:val="center"/>
              <w:rPr>
                <w:b/>
              </w:rPr>
            </w:pPr>
          </w:p>
        </w:tc>
      </w:tr>
    </w:tbl>
    <w:p w:rsidR="00382825" w:rsidRPr="003C6763" w:rsidRDefault="00382825" w:rsidP="00B31C1E">
      <w:pPr>
        <w:pStyle w:val="a4"/>
        <w:ind w:left="360"/>
        <w:jc w:val="both"/>
        <w:rPr>
          <w:b/>
        </w:rPr>
      </w:pPr>
    </w:p>
    <w:sectPr w:rsidR="00382825" w:rsidRPr="003C6763" w:rsidSect="00DD050D">
      <w:pgSz w:w="11906" w:h="16838"/>
      <w:pgMar w:top="1021" w:right="851"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B642D"/>
    <w:multiLevelType w:val="hybridMultilevel"/>
    <w:tmpl w:val="D7AC79C6"/>
    <w:lvl w:ilvl="0" w:tplc="ABCAE832">
      <w:start w:val="1"/>
      <w:numFmt w:val="bullet"/>
      <w:lvlText w:val="-"/>
      <w:lvlJc w:val="left"/>
      <w:pPr>
        <w:ind w:left="720" w:hanging="360"/>
      </w:pPr>
      <w:rPr>
        <w:rFonts w:ascii="SimSun" w:eastAsia="SimSun" w:hAnsi="SimSun" w:hint="eastAsi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17BC385A"/>
    <w:multiLevelType w:val="multilevel"/>
    <w:tmpl w:val="2A9AD070"/>
    <w:lvl w:ilvl="0">
      <w:start w:val="1"/>
      <w:numFmt w:val="bullet"/>
      <w:lvlText w:val="-"/>
      <w:lvlJc w:val="left"/>
      <w:pPr>
        <w:ind w:left="360" w:hanging="360"/>
      </w:pPr>
      <w:rPr>
        <w:rFonts w:ascii="SimSun" w:eastAsia="SimSun" w:hAnsi="SimSun" w:hint="eastAsia"/>
      </w:rPr>
    </w:lvl>
    <w:lvl w:ilvl="1">
      <w:start w:val="1"/>
      <w:numFmt w:val="decimal"/>
      <w:lvlText w:val="%1.%2."/>
      <w:lvlJc w:val="left"/>
      <w:pPr>
        <w:ind w:left="792" w:hanging="432"/>
      </w:pPr>
    </w:lvl>
    <w:lvl w:ilvl="2">
      <w:start w:val="1"/>
      <w:numFmt w:val="bullet"/>
      <w:lvlText w:val="-"/>
      <w:lvlJc w:val="left"/>
      <w:pPr>
        <w:ind w:left="1224" w:hanging="504"/>
      </w:pPr>
      <w:rPr>
        <w:rFonts w:ascii="SimSun" w:eastAsia="SimSun" w:hAnsi="SimSun" w:hint="eastAsi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A7F3E8D"/>
    <w:multiLevelType w:val="multilevel"/>
    <w:tmpl w:val="BC2EA3F2"/>
    <w:lvl w:ilvl="0">
      <w:start w:val="1"/>
      <w:numFmt w:val="bullet"/>
      <w:lvlText w:val="-"/>
      <w:lvlJc w:val="left"/>
      <w:pPr>
        <w:ind w:left="360" w:hanging="360"/>
      </w:pPr>
      <w:rPr>
        <w:rFonts w:ascii="SimSun" w:eastAsia="SimSun" w:hAnsi="SimSun" w:hint="eastAsia"/>
      </w:rPr>
    </w:lvl>
    <w:lvl w:ilvl="1">
      <w:start w:val="1"/>
      <w:numFmt w:val="decimal"/>
      <w:lvlText w:val="%1.%2."/>
      <w:lvlJc w:val="left"/>
      <w:pPr>
        <w:ind w:left="792" w:hanging="432"/>
      </w:pPr>
      <w:rPr>
        <w:b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3302ED6"/>
    <w:multiLevelType w:val="hybridMultilevel"/>
    <w:tmpl w:val="0D4C9FC6"/>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6F8434C"/>
    <w:multiLevelType w:val="hybridMultilevel"/>
    <w:tmpl w:val="D5CEC778"/>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09334D6"/>
    <w:multiLevelType w:val="multilevel"/>
    <w:tmpl w:val="8D5C79EE"/>
    <w:lvl w:ilvl="0">
      <w:start w:val="5"/>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nsid w:val="385F434E"/>
    <w:multiLevelType w:val="multilevel"/>
    <w:tmpl w:val="A866BC30"/>
    <w:lvl w:ilvl="0">
      <w:start w:val="3"/>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7">
    <w:nsid w:val="38E02D19"/>
    <w:multiLevelType w:val="hybridMultilevel"/>
    <w:tmpl w:val="6ABC2E86"/>
    <w:lvl w:ilvl="0" w:tplc="A7D87E82">
      <w:start w:val="1"/>
      <w:numFmt w:val="bullet"/>
      <w:lvlText w:val=""/>
      <w:lvlJc w:val="left"/>
      <w:pPr>
        <w:tabs>
          <w:tab w:val="num" w:pos="709"/>
        </w:tabs>
        <w:ind w:left="709"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39C02BE3"/>
    <w:multiLevelType w:val="multilevel"/>
    <w:tmpl w:val="266C7D60"/>
    <w:lvl w:ilvl="0">
      <w:start w:val="1"/>
      <w:numFmt w:val="decimal"/>
      <w:lvlText w:val="%1."/>
      <w:lvlJc w:val="left"/>
      <w:pPr>
        <w:ind w:left="360" w:hanging="360"/>
      </w:pPr>
    </w:lvl>
    <w:lvl w:ilvl="1">
      <w:start w:val="1"/>
      <w:numFmt w:val="decimal"/>
      <w:lvlText w:val="%1.%2."/>
      <w:lvlJc w:val="left"/>
      <w:pPr>
        <w:ind w:left="792" w:hanging="432"/>
      </w:pPr>
      <w:rPr>
        <w:b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9061F3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4ABE21CD"/>
    <w:multiLevelType w:val="hybridMultilevel"/>
    <w:tmpl w:val="D35888A2"/>
    <w:lvl w:ilvl="0" w:tplc="ABCAE832">
      <w:start w:val="1"/>
      <w:numFmt w:val="bullet"/>
      <w:lvlText w:val="-"/>
      <w:lvlJc w:val="left"/>
      <w:pPr>
        <w:ind w:left="1440" w:hanging="360"/>
      </w:pPr>
      <w:rPr>
        <w:rFonts w:ascii="SimSun" w:eastAsia="SimSun" w:hAnsi="SimSun" w:hint="eastAsia"/>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56CA563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2AC23D8"/>
    <w:multiLevelType w:val="multilevel"/>
    <w:tmpl w:val="46D4B4A6"/>
    <w:lvl w:ilvl="0">
      <w:start w:val="1"/>
      <w:numFmt w:val="bullet"/>
      <w:lvlText w:val="-"/>
      <w:lvlJc w:val="left"/>
      <w:pPr>
        <w:ind w:left="360" w:hanging="360"/>
      </w:pPr>
      <w:rPr>
        <w:rFonts w:ascii="SimSun" w:eastAsia="SimSun" w:hAnsi="SimSun" w:hint="eastAsia"/>
        <w:b/>
        <w:sz w:val="24"/>
      </w:rPr>
    </w:lvl>
    <w:lvl w:ilvl="1">
      <w:start w:val="1"/>
      <w:numFmt w:val="bullet"/>
      <w:lvlText w:val="-"/>
      <w:lvlJc w:val="left"/>
      <w:pPr>
        <w:ind w:left="792" w:hanging="432"/>
      </w:pPr>
      <w:rPr>
        <w:rFonts w:ascii="SimSun" w:eastAsia="SimSun" w:hAnsi="SimSun" w:hint="eastAsia"/>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8"/>
  </w:num>
  <w:num w:numId="3">
    <w:abstractNumId w:val="12"/>
  </w:num>
  <w:num w:numId="4">
    <w:abstractNumId w:val="7"/>
  </w:num>
  <w:num w:numId="5">
    <w:abstractNumId w:val="9"/>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0"/>
  </w:num>
  <w:num w:numId="10">
    <w:abstractNumId w:val="0"/>
  </w:num>
  <w:num w:numId="11">
    <w:abstractNumId w:val="4"/>
  </w:num>
  <w:num w:numId="1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327C31"/>
    <w:rsid w:val="00000626"/>
    <w:rsid w:val="00006283"/>
    <w:rsid w:val="00017074"/>
    <w:rsid w:val="000202AF"/>
    <w:rsid w:val="00026834"/>
    <w:rsid w:val="0004041C"/>
    <w:rsid w:val="0004198C"/>
    <w:rsid w:val="000606BD"/>
    <w:rsid w:val="00060E02"/>
    <w:rsid w:val="00064839"/>
    <w:rsid w:val="00085F16"/>
    <w:rsid w:val="00086300"/>
    <w:rsid w:val="000A01B8"/>
    <w:rsid w:val="000A0A39"/>
    <w:rsid w:val="000A6D96"/>
    <w:rsid w:val="000B1F98"/>
    <w:rsid w:val="000B7328"/>
    <w:rsid w:val="000C68F6"/>
    <w:rsid w:val="000C6D21"/>
    <w:rsid w:val="000D1C2B"/>
    <w:rsid w:val="000E2095"/>
    <w:rsid w:val="000E2E10"/>
    <w:rsid w:val="000E6F6F"/>
    <w:rsid w:val="00100383"/>
    <w:rsid w:val="0010058F"/>
    <w:rsid w:val="0010093A"/>
    <w:rsid w:val="001033EA"/>
    <w:rsid w:val="00103A2F"/>
    <w:rsid w:val="00115BE1"/>
    <w:rsid w:val="00116112"/>
    <w:rsid w:val="00117479"/>
    <w:rsid w:val="00120EF8"/>
    <w:rsid w:val="00121E51"/>
    <w:rsid w:val="00132782"/>
    <w:rsid w:val="00137432"/>
    <w:rsid w:val="0014504A"/>
    <w:rsid w:val="00146BC0"/>
    <w:rsid w:val="001505F2"/>
    <w:rsid w:val="001525BE"/>
    <w:rsid w:val="00175FB7"/>
    <w:rsid w:val="00180A30"/>
    <w:rsid w:val="00182728"/>
    <w:rsid w:val="0018320B"/>
    <w:rsid w:val="00184E64"/>
    <w:rsid w:val="00190DFE"/>
    <w:rsid w:val="0019284E"/>
    <w:rsid w:val="00193049"/>
    <w:rsid w:val="0019478B"/>
    <w:rsid w:val="00194BFE"/>
    <w:rsid w:val="00195676"/>
    <w:rsid w:val="00196D79"/>
    <w:rsid w:val="001A196A"/>
    <w:rsid w:val="001A3F29"/>
    <w:rsid w:val="001A48B0"/>
    <w:rsid w:val="001B5B99"/>
    <w:rsid w:val="001B6B52"/>
    <w:rsid w:val="001F3CCF"/>
    <w:rsid w:val="001F75A5"/>
    <w:rsid w:val="00204AAD"/>
    <w:rsid w:val="00213D97"/>
    <w:rsid w:val="002156FE"/>
    <w:rsid w:val="00217662"/>
    <w:rsid w:val="002206FB"/>
    <w:rsid w:val="00226978"/>
    <w:rsid w:val="0024469E"/>
    <w:rsid w:val="00252C69"/>
    <w:rsid w:val="00260D26"/>
    <w:rsid w:val="00263FF4"/>
    <w:rsid w:val="0026492F"/>
    <w:rsid w:val="0027550F"/>
    <w:rsid w:val="002803C9"/>
    <w:rsid w:val="002816C0"/>
    <w:rsid w:val="00290271"/>
    <w:rsid w:val="002A46BC"/>
    <w:rsid w:val="002B150B"/>
    <w:rsid w:val="002B309B"/>
    <w:rsid w:val="002B3384"/>
    <w:rsid w:val="002D12D3"/>
    <w:rsid w:val="002D40C4"/>
    <w:rsid w:val="002D43FE"/>
    <w:rsid w:val="002E0F4E"/>
    <w:rsid w:val="002E3CF4"/>
    <w:rsid w:val="002E7E93"/>
    <w:rsid w:val="002F790C"/>
    <w:rsid w:val="002F7BE8"/>
    <w:rsid w:val="00316BA6"/>
    <w:rsid w:val="003221C9"/>
    <w:rsid w:val="00326007"/>
    <w:rsid w:val="00327C31"/>
    <w:rsid w:val="00336593"/>
    <w:rsid w:val="003415EC"/>
    <w:rsid w:val="00343B17"/>
    <w:rsid w:val="00343B7C"/>
    <w:rsid w:val="00350F49"/>
    <w:rsid w:val="00352C3F"/>
    <w:rsid w:val="00353479"/>
    <w:rsid w:val="003551B4"/>
    <w:rsid w:val="00364E7C"/>
    <w:rsid w:val="00367F9A"/>
    <w:rsid w:val="0037043B"/>
    <w:rsid w:val="003733F9"/>
    <w:rsid w:val="00374405"/>
    <w:rsid w:val="003774BB"/>
    <w:rsid w:val="00380902"/>
    <w:rsid w:val="00382146"/>
    <w:rsid w:val="00382217"/>
    <w:rsid w:val="00382825"/>
    <w:rsid w:val="00394A8B"/>
    <w:rsid w:val="00395B67"/>
    <w:rsid w:val="003B28E1"/>
    <w:rsid w:val="003C21CD"/>
    <w:rsid w:val="003C2840"/>
    <w:rsid w:val="003C299D"/>
    <w:rsid w:val="003C2EC7"/>
    <w:rsid w:val="003C6763"/>
    <w:rsid w:val="003C7223"/>
    <w:rsid w:val="003E7074"/>
    <w:rsid w:val="003F01D5"/>
    <w:rsid w:val="0040070B"/>
    <w:rsid w:val="0040360F"/>
    <w:rsid w:val="00414C4E"/>
    <w:rsid w:val="00443966"/>
    <w:rsid w:val="004567BB"/>
    <w:rsid w:val="00456B6E"/>
    <w:rsid w:val="0045724C"/>
    <w:rsid w:val="004613F6"/>
    <w:rsid w:val="00470638"/>
    <w:rsid w:val="0047382E"/>
    <w:rsid w:val="00480845"/>
    <w:rsid w:val="004872B6"/>
    <w:rsid w:val="00487FFC"/>
    <w:rsid w:val="00492B11"/>
    <w:rsid w:val="00495F74"/>
    <w:rsid w:val="004972BF"/>
    <w:rsid w:val="00497357"/>
    <w:rsid w:val="004C2811"/>
    <w:rsid w:val="004C3F32"/>
    <w:rsid w:val="004C50AF"/>
    <w:rsid w:val="004C51BD"/>
    <w:rsid w:val="004C7456"/>
    <w:rsid w:val="004D6184"/>
    <w:rsid w:val="004E1F0F"/>
    <w:rsid w:val="00505176"/>
    <w:rsid w:val="00514184"/>
    <w:rsid w:val="00525DC8"/>
    <w:rsid w:val="00530387"/>
    <w:rsid w:val="0053266D"/>
    <w:rsid w:val="00533C24"/>
    <w:rsid w:val="00535515"/>
    <w:rsid w:val="0054224E"/>
    <w:rsid w:val="005462ED"/>
    <w:rsid w:val="005513C1"/>
    <w:rsid w:val="00552AB4"/>
    <w:rsid w:val="005563AC"/>
    <w:rsid w:val="0056410F"/>
    <w:rsid w:val="00567AE5"/>
    <w:rsid w:val="00570F33"/>
    <w:rsid w:val="0057350A"/>
    <w:rsid w:val="00573B84"/>
    <w:rsid w:val="005A315E"/>
    <w:rsid w:val="005A5A4E"/>
    <w:rsid w:val="005F15E0"/>
    <w:rsid w:val="005F2787"/>
    <w:rsid w:val="005F41A0"/>
    <w:rsid w:val="00601C94"/>
    <w:rsid w:val="006072A4"/>
    <w:rsid w:val="00614E6E"/>
    <w:rsid w:val="00615ECB"/>
    <w:rsid w:val="00620F8E"/>
    <w:rsid w:val="00621198"/>
    <w:rsid w:val="00624865"/>
    <w:rsid w:val="00626E72"/>
    <w:rsid w:val="006324CA"/>
    <w:rsid w:val="006425E4"/>
    <w:rsid w:val="00646B14"/>
    <w:rsid w:val="00655F01"/>
    <w:rsid w:val="006617CF"/>
    <w:rsid w:val="006635E8"/>
    <w:rsid w:val="00674382"/>
    <w:rsid w:val="006765D7"/>
    <w:rsid w:val="00680390"/>
    <w:rsid w:val="00687492"/>
    <w:rsid w:val="006A56E0"/>
    <w:rsid w:val="006A5A3C"/>
    <w:rsid w:val="006B27CE"/>
    <w:rsid w:val="006B29A1"/>
    <w:rsid w:val="006B40E9"/>
    <w:rsid w:val="006B57ED"/>
    <w:rsid w:val="006C7A6E"/>
    <w:rsid w:val="006D16B1"/>
    <w:rsid w:val="006E3A05"/>
    <w:rsid w:val="006E3B97"/>
    <w:rsid w:val="006F57B2"/>
    <w:rsid w:val="006F76F5"/>
    <w:rsid w:val="007018B9"/>
    <w:rsid w:val="0070515A"/>
    <w:rsid w:val="007157D6"/>
    <w:rsid w:val="0072507E"/>
    <w:rsid w:val="00725373"/>
    <w:rsid w:val="0072775E"/>
    <w:rsid w:val="0073327C"/>
    <w:rsid w:val="00742E7A"/>
    <w:rsid w:val="0075312E"/>
    <w:rsid w:val="0075467F"/>
    <w:rsid w:val="00761423"/>
    <w:rsid w:val="00763E51"/>
    <w:rsid w:val="00772B94"/>
    <w:rsid w:val="00777235"/>
    <w:rsid w:val="00791A56"/>
    <w:rsid w:val="00794B56"/>
    <w:rsid w:val="00795AE1"/>
    <w:rsid w:val="0079798E"/>
    <w:rsid w:val="007A021B"/>
    <w:rsid w:val="007A1F95"/>
    <w:rsid w:val="007B0508"/>
    <w:rsid w:val="007C078B"/>
    <w:rsid w:val="007C477B"/>
    <w:rsid w:val="007D2A77"/>
    <w:rsid w:val="007D4632"/>
    <w:rsid w:val="007D51B1"/>
    <w:rsid w:val="007F5874"/>
    <w:rsid w:val="00800F9A"/>
    <w:rsid w:val="008042E3"/>
    <w:rsid w:val="008046FB"/>
    <w:rsid w:val="00811E6C"/>
    <w:rsid w:val="0081692D"/>
    <w:rsid w:val="00817AD7"/>
    <w:rsid w:val="00850225"/>
    <w:rsid w:val="00853BBC"/>
    <w:rsid w:val="00854713"/>
    <w:rsid w:val="00854873"/>
    <w:rsid w:val="008621F3"/>
    <w:rsid w:val="00865F74"/>
    <w:rsid w:val="008674CA"/>
    <w:rsid w:val="0088317C"/>
    <w:rsid w:val="00893E18"/>
    <w:rsid w:val="008A6FD1"/>
    <w:rsid w:val="008A7D20"/>
    <w:rsid w:val="008B0007"/>
    <w:rsid w:val="008B56C7"/>
    <w:rsid w:val="008C046E"/>
    <w:rsid w:val="008D534B"/>
    <w:rsid w:val="008E04C9"/>
    <w:rsid w:val="008F4F40"/>
    <w:rsid w:val="00901C05"/>
    <w:rsid w:val="009068D4"/>
    <w:rsid w:val="00921D1E"/>
    <w:rsid w:val="00927EB2"/>
    <w:rsid w:val="00934B2A"/>
    <w:rsid w:val="009362E0"/>
    <w:rsid w:val="00937322"/>
    <w:rsid w:val="0094678B"/>
    <w:rsid w:val="0094697E"/>
    <w:rsid w:val="00955F64"/>
    <w:rsid w:val="00962D74"/>
    <w:rsid w:val="00964132"/>
    <w:rsid w:val="00976779"/>
    <w:rsid w:val="00985324"/>
    <w:rsid w:val="00986E17"/>
    <w:rsid w:val="00986FA5"/>
    <w:rsid w:val="00992001"/>
    <w:rsid w:val="009A372D"/>
    <w:rsid w:val="009C252C"/>
    <w:rsid w:val="009D00C6"/>
    <w:rsid w:val="009D0670"/>
    <w:rsid w:val="009D14F9"/>
    <w:rsid w:val="009E1008"/>
    <w:rsid w:val="009E3162"/>
    <w:rsid w:val="009E3DED"/>
    <w:rsid w:val="009E7C70"/>
    <w:rsid w:val="009F04D0"/>
    <w:rsid w:val="009F09D6"/>
    <w:rsid w:val="00A03DD9"/>
    <w:rsid w:val="00A13E35"/>
    <w:rsid w:val="00A14960"/>
    <w:rsid w:val="00A3257C"/>
    <w:rsid w:val="00A35B01"/>
    <w:rsid w:val="00A37510"/>
    <w:rsid w:val="00A60F2B"/>
    <w:rsid w:val="00A6382A"/>
    <w:rsid w:val="00A64073"/>
    <w:rsid w:val="00A70420"/>
    <w:rsid w:val="00A72683"/>
    <w:rsid w:val="00A75C48"/>
    <w:rsid w:val="00A83064"/>
    <w:rsid w:val="00A85BA1"/>
    <w:rsid w:val="00A86DA9"/>
    <w:rsid w:val="00AA2F7E"/>
    <w:rsid w:val="00AA75FD"/>
    <w:rsid w:val="00AB1021"/>
    <w:rsid w:val="00AB181F"/>
    <w:rsid w:val="00AB7882"/>
    <w:rsid w:val="00AC4E18"/>
    <w:rsid w:val="00AD28D8"/>
    <w:rsid w:val="00AE3DBF"/>
    <w:rsid w:val="00B0716A"/>
    <w:rsid w:val="00B2083B"/>
    <w:rsid w:val="00B27465"/>
    <w:rsid w:val="00B31C1E"/>
    <w:rsid w:val="00B37CEA"/>
    <w:rsid w:val="00B409D8"/>
    <w:rsid w:val="00B436AD"/>
    <w:rsid w:val="00B44160"/>
    <w:rsid w:val="00B62F85"/>
    <w:rsid w:val="00B71441"/>
    <w:rsid w:val="00B71E43"/>
    <w:rsid w:val="00B810B4"/>
    <w:rsid w:val="00B85E0E"/>
    <w:rsid w:val="00B9412D"/>
    <w:rsid w:val="00B94EE2"/>
    <w:rsid w:val="00BA6B83"/>
    <w:rsid w:val="00BA723A"/>
    <w:rsid w:val="00BB0F0E"/>
    <w:rsid w:val="00BB2F2E"/>
    <w:rsid w:val="00BB4308"/>
    <w:rsid w:val="00BB6343"/>
    <w:rsid w:val="00BC0F01"/>
    <w:rsid w:val="00BC2B96"/>
    <w:rsid w:val="00BC5826"/>
    <w:rsid w:val="00BC716A"/>
    <w:rsid w:val="00BD0673"/>
    <w:rsid w:val="00BD64D2"/>
    <w:rsid w:val="00BF5347"/>
    <w:rsid w:val="00BF6592"/>
    <w:rsid w:val="00C00AED"/>
    <w:rsid w:val="00C1098E"/>
    <w:rsid w:val="00C13E52"/>
    <w:rsid w:val="00C2039F"/>
    <w:rsid w:val="00C34245"/>
    <w:rsid w:val="00C353BB"/>
    <w:rsid w:val="00C60125"/>
    <w:rsid w:val="00C63515"/>
    <w:rsid w:val="00C66B0A"/>
    <w:rsid w:val="00C66DAF"/>
    <w:rsid w:val="00C8582E"/>
    <w:rsid w:val="00C86261"/>
    <w:rsid w:val="00CA19B7"/>
    <w:rsid w:val="00CB0D84"/>
    <w:rsid w:val="00CB71A7"/>
    <w:rsid w:val="00CD7BF2"/>
    <w:rsid w:val="00CE09C7"/>
    <w:rsid w:val="00CE7D69"/>
    <w:rsid w:val="00D0271C"/>
    <w:rsid w:val="00D03535"/>
    <w:rsid w:val="00D04171"/>
    <w:rsid w:val="00D11036"/>
    <w:rsid w:val="00D13F67"/>
    <w:rsid w:val="00D15D61"/>
    <w:rsid w:val="00D33D1B"/>
    <w:rsid w:val="00D41518"/>
    <w:rsid w:val="00D50F11"/>
    <w:rsid w:val="00D52F51"/>
    <w:rsid w:val="00D57176"/>
    <w:rsid w:val="00D617D6"/>
    <w:rsid w:val="00D6257A"/>
    <w:rsid w:val="00D711DF"/>
    <w:rsid w:val="00D91D01"/>
    <w:rsid w:val="00D937B2"/>
    <w:rsid w:val="00D95255"/>
    <w:rsid w:val="00DA0340"/>
    <w:rsid w:val="00DB0A11"/>
    <w:rsid w:val="00DB27F1"/>
    <w:rsid w:val="00DB3E2E"/>
    <w:rsid w:val="00DC1278"/>
    <w:rsid w:val="00DC77B2"/>
    <w:rsid w:val="00DD050D"/>
    <w:rsid w:val="00DD2464"/>
    <w:rsid w:val="00DE0766"/>
    <w:rsid w:val="00DF59C9"/>
    <w:rsid w:val="00E01713"/>
    <w:rsid w:val="00E1354F"/>
    <w:rsid w:val="00E14505"/>
    <w:rsid w:val="00E17EDA"/>
    <w:rsid w:val="00E22798"/>
    <w:rsid w:val="00E25C88"/>
    <w:rsid w:val="00E50EED"/>
    <w:rsid w:val="00E559A5"/>
    <w:rsid w:val="00E712AF"/>
    <w:rsid w:val="00E729BA"/>
    <w:rsid w:val="00E96437"/>
    <w:rsid w:val="00EA43F3"/>
    <w:rsid w:val="00EA4488"/>
    <w:rsid w:val="00EB1754"/>
    <w:rsid w:val="00EB37EF"/>
    <w:rsid w:val="00EB6368"/>
    <w:rsid w:val="00ED4252"/>
    <w:rsid w:val="00ED6BFC"/>
    <w:rsid w:val="00EE0835"/>
    <w:rsid w:val="00EF5A50"/>
    <w:rsid w:val="00EF7207"/>
    <w:rsid w:val="00F00291"/>
    <w:rsid w:val="00F425F1"/>
    <w:rsid w:val="00F47887"/>
    <w:rsid w:val="00F50545"/>
    <w:rsid w:val="00F6025E"/>
    <w:rsid w:val="00F74683"/>
    <w:rsid w:val="00F751B3"/>
    <w:rsid w:val="00F752BD"/>
    <w:rsid w:val="00F975DA"/>
    <w:rsid w:val="00F97B24"/>
    <w:rsid w:val="00FB69E5"/>
    <w:rsid w:val="00FC1FDE"/>
    <w:rsid w:val="00FC2312"/>
    <w:rsid w:val="00FD7577"/>
    <w:rsid w:val="00FD75B1"/>
    <w:rsid w:val="00FE44A9"/>
    <w:rsid w:val="00FF48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C31"/>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27C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327C31"/>
    <w:rPr>
      <w:sz w:val="28"/>
    </w:rPr>
  </w:style>
  <w:style w:type="paragraph" w:styleId="a4">
    <w:name w:val="List Paragraph"/>
    <w:basedOn w:val="a"/>
    <w:uiPriority w:val="99"/>
    <w:qFormat/>
    <w:rsid w:val="003C6763"/>
    <w:pPr>
      <w:ind w:left="720"/>
      <w:contextualSpacing/>
    </w:pPr>
  </w:style>
  <w:style w:type="paragraph" w:styleId="a5">
    <w:name w:val="Body Text Indent"/>
    <w:basedOn w:val="a"/>
    <w:link w:val="a6"/>
    <w:uiPriority w:val="99"/>
    <w:unhideWhenUsed/>
    <w:rsid w:val="00F6025E"/>
    <w:pPr>
      <w:spacing w:line="360" w:lineRule="auto"/>
      <w:ind w:firstLine="720"/>
      <w:jc w:val="both"/>
    </w:pPr>
    <w:rPr>
      <w:szCs w:val="20"/>
    </w:rPr>
  </w:style>
  <w:style w:type="character" w:customStyle="1" w:styleId="a6">
    <w:name w:val="Основной текст с отступом Знак"/>
    <w:basedOn w:val="a0"/>
    <w:link w:val="a5"/>
    <w:uiPriority w:val="99"/>
    <w:rsid w:val="00F6025E"/>
    <w:rPr>
      <w:rFonts w:eastAsia="Times New Roman" w:cs="Times New Roman"/>
      <w:szCs w:val="20"/>
      <w:lang w:eastAsia="ru-RU"/>
    </w:rPr>
  </w:style>
  <w:style w:type="paragraph" w:customStyle="1" w:styleId="1">
    <w:name w:val="Знак Знак Знак Знак1 Знак Знак Знак Знак Знак Знак Знак Знак Знак Знак"/>
    <w:basedOn w:val="a"/>
    <w:rsid w:val="00986FA5"/>
    <w:pPr>
      <w:spacing w:after="160" w:line="240" w:lineRule="exact"/>
    </w:pPr>
    <w:rPr>
      <w:rFonts w:ascii="Verdana" w:hAnsi="Verdana"/>
      <w:lang w:val="en-US" w:eastAsia="en-US"/>
    </w:rPr>
  </w:style>
  <w:style w:type="character" w:customStyle="1" w:styleId="10">
    <w:name w:val="Основной текст1"/>
    <w:basedOn w:val="a0"/>
    <w:rsid w:val="00986FA5"/>
    <w:rPr>
      <w:rFonts w:ascii="Times New Roman" w:eastAsia="Times New Roman" w:hAnsi="Times New Roman" w:cs="Times New Roman"/>
      <w:b w:val="0"/>
      <w:bCs w:val="0"/>
      <w:i w:val="0"/>
      <w:iCs w:val="0"/>
      <w:smallCaps w:val="0"/>
      <w:strike w:val="0"/>
      <w:color w:val="000000"/>
      <w:spacing w:val="7"/>
      <w:w w:val="100"/>
      <w:position w:val="0"/>
      <w:sz w:val="23"/>
      <w:szCs w:val="23"/>
      <w:u w:val="none"/>
      <w:lang w:val="ru-RU"/>
    </w:rPr>
  </w:style>
  <w:style w:type="character" w:customStyle="1" w:styleId="a7">
    <w:name w:val="Основной текст_"/>
    <w:link w:val="3"/>
    <w:locked/>
    <w:rsid w:val="00D95255"/>
    <w:rPr>
      <w:sz w:val="21"/>
      <w:szCs w:val="21"/>
      <w:shd w:val="clear" w:color="auto" w:fill="FFFFFF"/>
    </w:rPr>
  </w:style>
  <w:style w:type="paragraph" w:customStyle="1" w:styleId="3">
    <w:name w:val="Основной текст3"/>
    <w:basedOn w:val="a"/>
    <w:link w:val="a7"/>
    <w:rsid w:val="00D95255"/>
    <w:pPr>
      <w:widowControl w:val="0"/>
      <w:shd w:val="clear" w:color="auto" w:fill="FFFFFF"/>
      <w:spacing w:after="3900" w:line="264" w:lineRule="exact"/>
    </w:pPr>
    <w:rPr>
      <w:rFonts w:eastAsiaTheme="minorHAnsi" w:cstheme="minorBidi"/>
      <w:sz w:val="21"/>
      <w:szCs w:val="21"/>
      <w:lang w:eastAsia="en-US"/>
    </w:rPr>
  </w:style>
  <w:style w:type="character" w:customStyle="1" w:styleId="a8">
    <w:name w:val="Гипертекстовая ссылка"/>
    <w:basedOn w:val="a0"/>
    <w:uiPriority w:val="99"/>
    <w:rsid w:val="00AA75FD"/>
    <w:rPr>
      <w:b w:val="0"/>
      <w:bCs w:val="0"/>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C31"/>
    <w:pPr>
      <w:spacing w:after="0" w:line="240" w:lineRule="auto"/>
    </w:pPr>
    <w:rPr>
      <w:rFonts w:eastAsia="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27C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327C31"/>
    <w:rPr>
      <w:sz w:val="28"/>
    </w:rPr>
  </w:style>
  <w:style w:type="paragraph" w:styleId="a4">
    <w:name w:val="List Paragraph"/>
    <w:basedOn w:val="a"/>
    <w:uiPriority w:val="34"/>
    <w:qFormat/>
    <w:rsid w:val="003C6763"/>
    <w:pPr>
      <w:ind w:left="720"/>
      <w:contextualSpacing/>
    </w:pPr>
  </w:style>
  <w:style w:type="paragraph" w:styleId="a5">
    <w:name w:val="Body Text Indent"/>
    <w:basedOn w:val="a"/>
    <w:link w:val="a6"/>
    <w:uiPriority w:val="99"/>
    <w:unhideWhenUsed/>
    <w:rsid w:val="00F6025E"/>
    <w:pPr>
      <w:spacing w:line="360" w:lineRule="auto"/>
      <w:ind w:firstLine="720"/>
      <w:jc w:val="both"/>
    </w:pPr>
    <w:rPr>
      <w:szCs w:val="20"/>
    </w:rPr>
  </w:style>
  <w:style w:type="character" w:customStyle="1" w:styleId="a6">
    <w:name w:val="Основной текст с отступом Знак"/>
    <w:basedOn w:val="a0"/>
    <w:link w:val="a5"/>
    <w:uiPriority w:val="99"/>
    <w:rsid w:val="00F6025E"/>
    <w:rPr>
      <w:rFonts w:eastAsia="Times New Roman" w:cs="Times New Roman"/>
      <w:szCs w:val="20"/>
      <w:lang w:eastAsia="ru-RU"/>
    </w:rPr>
  </w:style>
  <w:style w:type="paragraph" w:customStyle="1" w:styleId="1">
    <w:name w:val="Знак Знак Знак Знак1 Знак Знак Знак Знак Знак Знак Знак Знак Знак Знак"/>
    <w:basedOn w:val="a"/>
    <w:rsid w:val="00986FA5"/>
    <w:pPr>
      <w:spacing w:after="160" w:line="240" w:lineRule="exact"/>
    </w:pPr>
    <w:rPr>
      <w:rFonts w:ascii="Verdana" w:hAnsi="Verdana"/>
      <w:lang w:val="en-US" w:eastAsia="en-US"/>
    </w:rPr>
  </w:style>
  <w:style w:type="character" w:customStyle="1" w:styleId="10">
    <w:name w:val="Основной текст1"/>
    <w:basedOn w:val="a0"/>
    <w:rsid w:val="00986FA5"/>
    <w:rPr>
      <w:rFonts w:ascii="Times New Roman" w:eastAsia="Times New Roman" w:hAnsi="Times New Roman" w:cs="Times New Roman"/>
      <w:b w:val="0"/>
      <w:bCs w:val="0"/>
      <w:i w:val="0"/>
      <w:iCs w:val="0"/>
      <w:smallCaps w:val="0"/>
      <w:strike w:val="0"/>
      <w:color w:val="000000"/>
      <w:spacing w:val="7"/>
      <w:w w:val="100"/>
      <w:position w:val="0"/>
      <w:sz w:val="23"/>
      <w:szCs w:val="23"/>
      <w:u w:val="none"/>
      <w:lang w:val="ru-RU"/>
    </w:rPr>
  </w:style>
  <w:style w:type="character" w:customStyle="1" w:styleId="a7">
    <w:name w:val="Основной текст_"/>
    <w:link w:val="3"/>
    <w:locked/>
    <w:rsid w:val="00D95255"/>
    <w:rPr>
      <w:sz w:val="21"/>
      <w:szCs w:val="21"/>
      <w:shd w:val="clear" w:color="auto" w:fill="FFFFFF"/>
    </w:rPr>
  </w:style>
  <w:style w:type="paragraph" w:customStyle="1" w:styleId="3">
    <w:name w:val="Основной текст3"/>
    <w:basedOn w:val="a"/>
    <w:link w:val="a7"/>
    <w:rsid w:val="00D95255"/>
    <w:pPr>
      <w:widowControl w:val="0"/>
      <w:shd w:val="clear" w:color="auto" w:fill="FFFFFF"/>
      <w:spacing w:after="3900" w:line="264" w:lineRule="exact"/>
    </w:pPr>
    <w:rPr>
      <w:rFonts w:eastAsiaTheme="minorHAnsi" w:cstheme="minorBidi"/>
      <w:sz w:val="21"/>
      <w:szCs w:val="21"/>
      <w:lang w:eastAsia="en-US"/>
    </w:rPr>
  </w:style>
  <w:style w:type="character" w:customStyle="1" w:styleId="a8">
    <w:name w:val="Гипертекстовая ссылка"/>
    <w:basedOn w:val="a0"/>
    <w:uiPriority w:val="99"/>
    <w:rsid w:val="00AA75FD"/>
    <w:rPr>
      <w:b w:val="0"/>
      <w:bCs w:val="0"/>
      <w:color w:val="106BBE"/>
    </w:rPr>
  </w:style>
</w:styles>
</file>

<file path=word/webSettings.xml><?xml version="1.0" encoding="utf-8"?>
<w:webSettings xmlns:r="http://schemas.openxmlformats.org/officeDocument/2006/relationships" xmlns:w="http://schemas.openxmlformats.org/wordprocessingml/2006/main">
  <w:divs>
    <w:div w:id="23603878">
      <w:bodyDiv w:val="1"/>
      <w:marLeft w:val="0"/>
      <w:marRight w:val="0"/>
      <w:marTop w:val="0"/>
      <w:marBottom w:val="0"/>
      <w:divBdr>
        <w:top w:val="none" w:sz="0" w:space="0" w:color="auto"/>
        <w:left w:val="none" w:sz="0" w:space="0" w:color="auto"/>
        <w:bottom w:val="none" w:sz="0" w:space="0" w:color="auto"/>
        <w:right w:val="none" w:sz="0" w:space="0" w:color="auto"/>
      </w:divBdr>
    </w:div>
    <w:div w:id="105777064">
      <w:bodyDiv w:val="1"/>
      <w:marLeft w:val="0"/>
      <w:marRight w:val="0"/>
      <w:marTop w:val="0"/>
      <w:marBottom w:val="0"/>
      <w:divBdr>
        <w:top w:val="none" w:sz="0" w:space="0" w:color="auto"/>
        <w:left w:val="none" w:sz="0" w:space="0" w:color="auto"/>
        <w:bottom w:val="none" w:sz="0" w:space="0" w:color="auto"/>
        <w:right w:val="none" w:sz="0" w:space="0" w:color="auto"/>
      </w:divBdr>
    </w:div>
    <w:div w:id="131096255">
      <w:bodyDiv w:val="1"/>
      <w:marLeft w:val="0"/>
      <w:marRight w:val="0"/>
      <w:marTop w:val="0"/>
      <w:marBottom w:val="0"/>
      <w:divBdr>
        <w:top w:val="none" w:sz="0" w:space="0" w:color="auto"/>
        <w:left w:val="none" w:sz="0" w:space="0" w:color="auto"/>
        <w:bottom w:val="none" w:sz="0" w:space="0" w:color="auto"/>
        <w:right w:val="none" w:sz="0" w:space="0" w:color="auto"/>
      </w:divBdr>
    </w:div>
    <w:div w:id="146556170">
      <w:bodyDiv w:val="1"/>
      <w:marLeft w:val="0"/>
      <w:marRight w:val="0"/>
      <w:marTop w:val="0"/>
      <w:marBottom w:val="0"/>
      <w:divBdr>
        <w:top w:val="none" w:sz="0" w:space="0" w:color="auto"/>
        <w:left w:val="none" w:sz="0" w:space="0" w:color="auto"/>
        <w:bottom w:val="none" w:sz="0" w:space="0" w:color="auto"/>
        <w:right w:val="none" w:sz="0" w:space="0" w:color="auto"/>
      </w:divBdr>
    </w:div>
    <w:div w:id="228732460">
      <w:bodyDiv w:val="1"/>
      <w:marLeft w:val="0"/>
      <w:marRight w:val="0"/>
      <w:marTop w:val="0"/>
      <w:marBottom w:val="0"/>
      <w:divBdr>
        <w:top w:val="none" w:sz="0" w:space="0" w:color="auto"/>
        <w:left w:val="none" w:sz="0" w:space="0" w:color="auto"/>
        <w:bottom w:val="none" w:sz="0" w:space="0" w:color="auto"/>
        <w:right w:val="none" w:sz="0" w:space="0" w:color="auto"/>
      </w:divBdr>
    </w:div>
    <w:div w:id="389040668">
      <w:bodyDiv w:val="1"/>
      <w:marLeft w:val="0"/>
      <w:marRight w:val="0"/>
      <w:marTop w:val="0"/>
      <w:marBottom w:val="0"/>
      <w:divBdr>
        <w:top w:val="none" w:sz="0" w:space="0" w:color="auto"/>
        <w:left w:val="none" w:sz="0" w:space="0" w:color="auto"/>
        <w:bottom w:val="none" w:sz="0" w:space="0" w:color="auto"/>
        <w:right w:val="none" w:sz="0" w:space="0" w:color="auto"/>
      </w:divBdr>
    </w:div>
    <w:div w:id="414322561">
      <w:bodyDiv w:val="1"/>
      <w:marLeft w:val="0"/>
      <w:marRight w:val="0"/>
      <w:marTop w:val="0"/>
      <w:marBottom w:val="0"/>
      <w:divBdr>
        <w:top w:val="none" w:sz="0" w:space="0" w:color="auto"/>
        <w:left w:val="none" w:sz="0" w:space="0" w:color="auto"/>
        <w:bottom w:val="none" w:sz="0" w:space="0" w:color="auto"/>
        <w:right w:val="none" w:sz="0" w:space="0" w:color="auto"/>
      </w:divBdr>
    </w:div>
    <w:div w:id="598607105">
      <w:bodyDiv w:val="1"/>
      <w:marLeft w:val="0"/>
      <w:marRight w:val="0"/>
      <w:marTop w:val="0"/>
      <w:marBottom w:val="0"/>
      <w:divBdr>
        <w:top w:val="none" w:sz="0" w:space="0" w:color="auto"/>
        <w:left w:val="none" w:sz="0" w:space="0" w:color="auto"/>
        <w:bottom w:val="none" w:sz="0" w:space="0" w:color="auto"/>
        <w:right w:val="none" w:sz="0" w:space="0" w:color="auto"/>
      </w:divBdr>
    </w:div>
    <w:div w:id="614092826">
      <w:bodyDiv w:val="1"/>
      <w:marLeft w:val="0"/>
      <w:marRight w:val="0"/>
      <w:marTop w:val="0"/>
      <w:marBottom w:val="0"/>
      <w:divBdr>
        <w:top w:val="none" w:sz="0" w:space="0" w:color="auto"/>
        <w:left w:val="none" w:sz="0" w:space="0" w:color="auto"/>
        <w:bottom w:val="none" w:sz="0" w:space="0" w:color="auto"/>
        <w:right w:val="none" w:sz="0" w:space="0" w:color="auto"/>
      </w:divBdr>
    </w:div>
    <w:div w:id="724182559">
      <w:bodyDiv w:val="1"/>
      <w:marLeft w:val="0"/>
      <w:marRight w:val="0"/>
      <w:marTop w:val="0"/>
      <w:marBottom w:val="0"/>
      <w:divBdr>
        <w:top w:val="none" w:sz="0" w:space="0" w:color="auto"/>
        <w:left w:val="none" w:sz="0" w:space="0" w:color="auto"/>
        <w:bottom w:val="none" w:sz="0" w:space="0" w:color="auto"/>
        <w:right w:val="none" w:sz="0" w:space="0" w:color="auto"/>
      </w:divBdr>
    </w:div>
    <w:div w:id="734812575">
      <w:bodyDiv w:val="1"/>
      <w:marLeft w:val="0"/>
      <w:marRight w:val="0"/>
      <w:marTop w:val="0"/>
      <w:marBottom w:val="0"/>
      <w:divBdr>
        <w:top w:val="none" w:sz="0" w:space="0" w:color="auto"/>
        <w:left w:val="none" w:sz="0" w:space="0" w:color="auto"/>
        <w:bottom w:val="none" w:sz="0" w:space="0" w:color="auto"/>
        <w:right w:val="none" w:sz="0" w:space="0" w:color="auto"/>
      </w:divBdr>
    </w:div>
    <w:div w:id="751969331">
      <w:bodyDiv w:val="1"/>
      <w:marLeft w:val="0"/>
      <w:marRight w:val="0"/>
      <w:marTop w:val="0"/>
      <w:marBottom w:val="0"/>
      <w:divBdr>
        <w:top w:val="none" w:sz="0" w:space="0" w:color="auto"/>
        <w:left w:val="none" w:sz="0" w:space="0" w:color="auto"/>
        <w:bottom w:val="none" w:sz="0" w:space="0" w:color="auto"/>
        <w:right w:val="none" w:sz="0" w:space="0" w:color="auto"/>
      </w:divBdr>
    </w:div>
    <w:div w:id="816341577">
      <w:bodyDiv w:val="1"/>
      <w:marLeft w:val="0"/>
      <w:marRight w:val="0"/>
      <w:marTop w:val="0"/>
      <w:marBottom w:val="0"/>
      <w:divBdr>
        <w:top w:val="none" w:sz="0" w:space="0" w:color="auto"/>
        <w:left w:val="none" w:sz="0" w:space="0" w:color="auto"/>
        <w:bottom w:val="none" w:sz="0" w:space="0" w:color="auto"/>
        <w:right w:val="none" w:sz="0" w:space="0" w:color="auto"/>
      </w:divBdr>
    </w:div>
    <w:div w:id="950475934">
      <w:bodyDiv w:val="1"/>
      <w:marLeft w:val="0"/>
      <w:marRight w:val="0"/>
      <w:marTop w:val="0"/>
      <w:marBottom w:val="0"/>
      <w:divBdr>
        <w:top w:val="none" w:sz="0" w:space="0" w:color="auto"/>
        <w:left w:val="none" w:sz="0" w:space="0" w:color="auto"/>
        <w:bottom w:val="none" w:sz="0" w:space="0" w:color="auto"/>
        <w:right w:val="none" w:sz="0" w:space="0" w:color="auto"/>
      </w:divBdr>
    </w:div>
    <w:div w:id="1037970824">
      <w:bodyDiv w:val="1"/>
      <w:marLeft w:val="0"/>
      <w:marRight w:val="0"/>
      <w:marTop w:val="0"/>
      <w:marBottom w:val="0"/>
      <w:divBdr>
        <w:top w:val="none" w:sz="0" w:space="0" w:color="auto"/>
        <w:left w:val="none" w:sz="0" w:space="0" w:color="auto"/>
        <w:bottom w:val="none" w:sz="0" w:space="0" w:color="auto"/>
        <w:right w:val="none" w:sz="0" w:space="0" w:color="auto"/>
      </w:divBdr>
    </w:div>
    <w:div w:id="1085764955">
      <w:bodyDiv w:val="1"/>
      <w:marLeft w:val="0"/>
      <w:marRight w:val="0"/>
      <w:marTop w:val="0"/>
      <w:marBottom w:val="0"/>
      <w:divBdr>
        <w:top w:val="none" w:sz="0" w:space="0" w:color="auto"/>
        <w:left w:val="none" w:sz="0" w:space="0" w:color="auto"/>
        <w:bottom w:val="none" w:sz="0" w:space="0" w:color="auto"/>
        <w:right w:val="none" w:sz="0" w:space="0" w:color="auto"/>
      </w:divBdr>
    </w:div>
    <w:div w:id="1122653473">
      <w:bodyDiv w:val="1"/>
      <w:marLeft w:val="0"/>
      <w:marRight w:val="0"/>
      <w:marTop w:val="0"/>
      <w:marBottom w:val="0"/>
      <w:divBdr>
        <w:top w:val="none" w:sz="0" w:space="0" w:color="auto"/>
        <w:left w:val="none" w:sz="0" w:space="0" w:color="auto"/>
        <w:bottom w:val="none" w:sz="0" w:space="0" w:color="auto"/>
        <w:right w:val="none" w:sz="0" w:space="0" w:color="auto"/>
      </w:divBdr>
    </w:div>
    <w:div w:id="1166431737">
      <w:bodyDiv w:val="1"/>
      <w:marLeft w:val="0"/>
      <w:marRight w:val="0"/>
      <w:marTop w:val="0"/>
      <w:marBottom w:val="0"/>
      <w:divBdr>
        <w:top w:val="none" w:sz="0" w:space="0" w:color="auto"/>
        <w:left w:val="none" w:sz="0" w:space="0" w:color="auto"/>
        <w:bottom w:val="none" w:sz="0" w:space="0" w:color="auto"/>
        <w:right w:val="none" w:sz="0" w:space="0" w:color="auto"/>
      </w:divBdr>
    </w:div>
    <w:div w:id="1236086405">
      <w:bodyDiv w:val="1"/>
      <w:marLeft w:val="0"/>
      <w:marRight w:val="0"/>
      <w:marTop w:val="0"/>
      <w:marBottom w:val="0"/>
      <w:divBdr>
        <w:top w:val="none" w:sz="0" w:space="0" w:color="auto"/>
        <w:left w:val="none" w:sz="0" w:space="0" w:color="auto"/>
        <w:bottom w:val="none" w:sz="0" w:space="0" w:color="auto"/>
        <w:right w:val="none" w:sz="0" w:space="0" w:color="auto"/>
      </w:divBdr>
    </w:div>
    <w:div w:id="1253314847">
      <w:bodyDiv w:val="1"/>
      <w:marLeft w:val="0"/>
      <w:marRight w:val="0"/>
      <w:marTop w:val="0"/>
      <w:marBottom w:val="0"/>
      <w:divBdr>
        <w:top w:val="none" w:sz="0" w:space="0" w:color="auto"/>
        <w:left w:val="none" w:sz="0" w:space="0" w:color="auto"/>
        <w:bottom w:val="none" w:sz="0" w:space="0" w:color="auto"/>
        <w:right w:val="none" w:sz="0" w:space="0" w:color="auto"/>
      </w:divBdr>
    </w:div>
    <w:div w:id="1393506460">
      <w:bodyDiv w:val="1"/>
      <w:marLeft w:val="0"/>
      <w:marRight w:val="0"/>
      <w:marTop w:val="0"/>
      <w:marBottom w:val="0"/>
      <w:divBdr>
        <w:top w:val="none" w:sz="0" w:space="0" w:color="auto"/>
        <w:left w:val="none" w:sz="0" w:space="0" w:color="auto"/>
        <w:bottom w:val="none" w:sz="0" w:space="0" w:color="auto"/>
        <w:right w:val="none" w:sz="0" w:space="0" w:color="auto"/>
      </w:divBdr>
    </w:div>
    <w:div w:id="1400707514">
      <w:bodyDiv w:val="1"/>
      <w:marLeft w:val="0"/>
      <w:marRight w:val="0"/>
      <w:marTop w:val="0"/>
      <w:marBottom w:val="0"/>
      <w:divBdr>
        <w:top w:val="none" w:sz="0" w:space="0" w:color="auto"/>
        <w:left w:val="none" w:sz="0" w:space="0" w:color="auto"/>
        <w:bottom w:val="none" w:sz="0" w:space="0" w:color="auto"/>
        <w:right w:val="none" w:sz="0" w:space="0" w:color="auto"/>
      </w:divBdr>
    </w:div>
    <w:div w:id="1443917825">
      <w:bodyDiv w:val="1"/>
      <w:marLeft w:val="0"/>
      <w:marRight w:val="0"/>
      <w:marTop w:val="0"/>
      <w:marBottom w:val="0"/>
      <w:divBdr>
        <w:top w:val="none" w:sz="0" w:space="0" w:color="auto"/>
        <w:left w:val="none" w:sz="0" w:space="0" w:color="auto"/>
        <w:bottom w:val="none" w:sz="0" w:space="0" w:color="auto"/>
        <w:right w:val="none" w:sz="0" w:space="0" w:color="auto"/>
      </w:divBdr>
    </w:div>
    <w:div w:id="1452624311">
      <w:bodyDiv w:val="1"/>
      <w:marLeft w:val="0"/>
      <w:marRight w:val="0"/>
      <w:marTop w:val="0"/>
      <w:marBottom w:val="0"/>
      <w:divBdr>
        <w:top w:val="none" w:sz="0" w:space="0" w:color="auto"/>
        <w:left w:val="none" w:sz="0" w:space="0" w:color="auto"/>
        <w:bottom w:val="none" w:sz="0" w:space="0" w:color="auto"/>
        <w:right w:val="none" w:sz="0" w:space="0" w:color="auto"/>
      </w:divBdr>
    </w:div>
    <w:div w:id="1503010228">
      <w:bodyDiv w:val="1"/>
      <w:marLeft w:val="0"/>
      <w:marRight w:val="0"/>
      <w:marTop w:val="0"/>
      <w:marBottom w:val="0"/>
      <w:divBdr>
        <w:top w:val="none" w:sz="0" w:space="0" w:color="auto"/>
        <w:left w:val="none" w:sz="0" w:space="0" w:color="auto"/>
        <w:bottom w:val="none" w:sz="0" w:space="0" w:color="auto"/>
        <w:right w:val="none" w:sz="0" w:space="0" w:color="auto"/>
      </w:divBdr>
    </w:div>
    <w:div w:id="1714572913">
      <w:bodyDiv w:val="1"/>
      <w:marLeft w:val="0"/>
      <w:marRight w:val="0"/>
      <w:marTop w:val="0"/>
      <w:marBottom w:val="0"/>
      <w:divBdr>
        <w:top w:val="none" w:sz="0" w:space="0" w:color="auto"/>
        <w:left w:val="none" w:sz="0" w:space="0" w:color="auto"/>
        <w:bottom w:val="none" w:sz="0" w:space="0" w:color="auto"/>
        <w:right w:val="none" w:sz="0" w:space="0" w:color="auto"/>
      </w:divBdr>
    </w:div>
    <w:div w:id="1989675130">
      <w:bodyDiv w:val="1"/>
      <w:marLeft w:val="0"/>
      <w:marRight w:val="0"/>
      <w:marTop w:val="0"/>
      <w:marBottom w:val="0"/>
      <w:divBdr>
        <w:top w:val="none" w:sz="0" w:space="0" w:color="auto"/>
        <w:left w:val="none" w:sz="0" w:space="0" w:color="auto"/>
        <w:bottom w:val="none" w:sz="0" w:space="0" w:color="auto"/>
        <w:right w:val="none" w:sz="0" w:space="0" w:color="auto"/>
      </w:divBdr>
    </w:div>
    <w:div w:id="202270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TotalTime>
  <Pages>8</Pages>
  <Words>3033</Words>
  <Characters>17294</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Simak</dc:creator>
  <cp:lastModifiedBy>user</cp:lastModifiedBy>
  <cp:revision>22</cp:revision>
  <cp:lastPrinted>2017-11-03T11:33:00Z</cp:lastPrinted>
  <dcterms:created xsi:type="dcterms:W3CDTF">2015-04-22T11:01:00Z</dcterms:created>
  <dcterms:modified xsi:type="dcterms:W3CDTF">2017-11-13T11:39:00Z</dcterms:modified>
</cp:coreProperties>
</file>