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277" w:rsidRPr="00225A28" w:rsidRDefault="004F6277" w:rsidP="004F627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5A28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4F6277" w:rsidRPr="00225A28" w:rsidRDefault="004F6277" w:rsidP="004F627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5A28">
        <w:rPr>
          <w:rFonts w:ascii="Times New Roman" w:hAnsi="Times New Roman" w:cs="Times New Roman"/>
          <w:b/>
          <w:sz w:val="28"/>
          <w:szCs w:val="28"/>
        </w:rPr>
        <w:t>БОЛЬШЕБЕРЕЗНИКОВСКОГО МУНИЦИПАЛЬНОГО РАЙОНА</w:t>
      </w:r>
    </w:p>
    <w:p w:rsidR="004F6277" w:rsidRPr="00225A28" w:rsidRDefault="004F6277" w:rsidP="004F627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5A28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F6277" w:rsidRPr="00225A28" w:rsidRDefault="004F6277" w:rsidP="004F627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6277" w:rsidRPr="00225A28" w:rsidRDefault="004F6277" w:rsidP="004F627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6277" w:rsidRPr="00225A28" w:rsidRDefault="004F6277" w:rsidP="004F627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5A2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4F6277" w:rsidRPr="00225A28" w:rsidRDefault="004F6277" w:rsidP="004F627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6277" w:rsidRPr="00225A28" w:rsidRDefault="004F6277" w:rsidP="004F6277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225A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25A28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07</w:t>
      </w:r>
      <w:r w:rsidRPr="00225A28">
        <w:rPr>
          <w:rFonts w:ascii="Times New Roman" w:hAnsi="Times New Roman" w:cs="Times New Roman"/>
          <w:b/>
          <w:sz w:val="28"/>
          <w:szCs w:val="28"/>
        </w:rPr>
        <w:t xml:space="preserve">.06.2018                                                             № </w:t>
      </w:r>
      <w:r>
        <w:rPr>
          <w:rFonts w:ascii="Times New Roman" w:hAnsi="Times New Roman" w:cs="Times New Roman"/>
          <w:b/>
          <w:sz w:val="28"/>
          <w:szCs w:val="28"/>
        </w:rPr>
        <w:t>286</w:t>
      </w:r>
    </w:p>
    <w:p w:rsidR="004F6277" w:rsidRPr="00225A28" w:rsidRDefault="004F6277" w:rsidP="004F6277">
      <w:pPr>
        <w:shd w:val="clear" w:color="auto" w:fill="FFFFFF"/>
        <w:ind w:right="17"/>
        <w:jc w:val="center"/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</w:pPr>
    </w:p>
    <w:p w:rsidR="004F6277" w:rsidRPr="00225A28" w:rsidRDefault="004F6277" w:rsidP="004F6277">
      <w:pPr>
        <w:pStyle w:val="1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hyperlink r:id="rId4" w:history="1">
        <w:r w:rsidRPr="00225A28">
          <w:rPr>
            <w:rStyle w:val="a4"/>
            <w:rFonts w:ascii="Times New Roman" w:hAnsi="Times New Roman"/>
            <w:bCs w:val="0"/>
            <w:color w:val="auto"/>
            <w:sz w:val="28"/>
            <w:szCs w:val="28"/>
          </w:rPr>
          <w:br/>
          <w:t>Об утверждении Схемы размещения рекламных конструкций на территории Большеберезниковского муниципального района</w:t>
        </w:r>
      </w:hyperlink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</w:p>
    <w:p w:rsidR="004F6277" w:rsidRDefault="004F6277" w:rsidP="004F6277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25A28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5" w:history="1">
        <w:r w:rsidRPr="00225A28">
          <w:rPr>
            <w:rStyle w:val="a4"/>
            <w:rFonts w:ascii="Times New Roman" w:hAnsi="Times New Roman"/>
            <w:color w:val="auto"/>
            <w:sz w:val="28"/>
            <w:szCs w:val="28"/>
          </w:rPr>
          <w:t>частями 5</w:t>
        </w:r>
      </w:hyperlink>
      <w:r w:rsidRPr="00225A28">
        <w:rPr>
          <w:rFonts w:ascii="Times New Roman" w:hAnsi="Times New Roman" w:cs="Times New Roman"/>
          <w:sz w:val="28"/>
          <w:szCs w:val="28"/>
        </w:rPr>
        <w:t xml:space="preserve"> и </w:t>
      </w:r>
      <w:hyperlink r:id="rId6" w:history="1">
        <w:r w:rsidRPr="00225A28">
          <w:rPr>
            <w:rStyle w:val="a4"/>
            <w:rFonts w:ascii="Times New Roman" w:hAnsi="Times New Roman"/>
            <w:color w:val="auto"/>
            <w:sz w:val="28"/>
            <w:szCs w:val="28"/>
          </w:rPr>
          <w:t>5.8 статьи 19</w:t>
        </w:r>
      </w:hyperlink>
      <w:r w:rsidRPr="00225A28">
        <w:rPr>
          <w:rFonts w:ascii="Times New Roman" w:hAnsi="Times New Roman" w:cs="Times New Roman"/>
          <w:sz w:val="28"/>
          <w:szCs w:val="28"/>
        </w:rPr>
        <w:t xml:space="preserve"> Федерального закона N 38-ФЗ "О рекламе", в соответствии с </w:t>
      </w:r>
      <w:hyperlink r:id="rId7" w:history="1">
        <w:r w:rsidRPr="00225A28">
          <w:rPr>
            <w:rStyle w:val="a4"/>
            <w:rFonts w:ascii="Times New Roman" w:hAnsi="Times New Roman"/>
            <w:color w:val="auto"/>
            <w:sz w:val="28"/>
            <w:szCs w:val="28"/>
          </w:rPr>
          <w:t>постановлением</w:t>
        </w:r>
      </w:hyperlink>
      <w:r w:rsidRPr="00225A28">
        <w:rPr>
          <w:rFonts w:ascii="Times New Roman" w:hAnsi="Times New Roman" w:cs="Times New Roman"/>
          <w:sz w:val="28"/>
          <w:szCs w:val="28"/>
        </w:rPr>
        <w:t xml:space="preserve"> Правительства Республики Мордовия от 12 августа 2013 года N 334 "О мерах по реализации положений </w:t>
      </w:r>
      <w:hyperlink r:id="rId8" w:history="1">
        <w:r w:rsidRPr="00225A28">
          <w:rPr>
            <w:rStyle w:val="a4"/>
            <w:rFonts w:ascii="Times New Roman" w:hAnsi="Times New Roman"/>
            <w:color w:val="auto"/>
            <w:sz w:val="28"/>
            <w:szCs w:val="28"/>
          </w:rPr>
          <w:t>Федерального закона</w:t>
        </w:r>
      </w:hyperlink>
      <w:r w:rsidRPr="00225A28">
        <w:rPr>
          <w:rFonts w:ascii="Times New Roman" w:hAnsi="Times New Roman" w:cs="Times New Roman"/>
          <w:sz w:val="28"/>
          <w:szCs w:val="28"/>
        </w:rPr>
        <w:t xml:space="preserve"> от 13 марта 2006 года N 38-ФЗ "О рекламе", требованиями </w:t>
      </w:r>
      <w:hyperlink r:id="rId9" w:history="1">
        <w:r w:rsidRPr="00225A28">
          <w:rPr>
            <w:rStyle w:val="a4"/>
            <w:rFonts w:ascii="Times New Roman" w:hAnsi="Times New Roman"/>
            <w:color w:val="auto"/>
            <w:sz w:val="28"/>
            <w:szCs w:val="28"/>
          </w:rPr>
          <w:t>статьи 17.1</w:t>
        </w:r>
      </w:hyperlink>
      <w:r w:rsidRPr="00225A28">
        <w:rPr>
          <w:rFonts w:ascii="Times New Roman" w:hAnsi="Times New Roman" w:cs="Times New Roman"/>
          <w:sz w:val="28"/>
          <w:szCs w:val="28"/>
        </w:rPr>
        <w:t xml:space="preserve">. Федерального закона от 26 июля 2006 г. N 135-ФЗ "О защите конкуренции", администрация района </w:t>
      </w:r>
      <w:proofErr w:type="gramEnd"/>
    </w:p>
    <w:p w:rsidR="004F6277" w:rsidRDefault="004F6277" w:rsidP="004F6277">
      <w:pPr>
        <w:rPr>
          <w:rFonts w:ascii="Times New Roman" w:hAnsi="Times New Roman" w:cs="Times New Roman"/>
          <w:sz w:val="28"/>
          <w:szCs w:val="28"/>
        </w:rPr>
      </w:pPr>
    </w:p>
    <w:p w:rsidR="004F6277" w:rsidRDefault="004F6277" w:rsidP="004F627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5A28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4F6277" w:rsidRPr="00225A28" w:rsidRDefault="004F6277" w:rsidP="004F627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6277" w:rsidRDefault="004F6277" w:rsidP="004F6277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225A28">
        <w:rPr>
          <w:rFonts w:ascii="Times New Roman" w:hAnsi="Times New Roman" w:cs="Times New Roman"/>
          <w:sz w:val="28"/>
          <w:szCs w:val="28"/>
        </w:rPr>
        <w:t>1. Утвердить Схему размещения рекламных конструкций</w:t>
      </w:r>
      <w:r>
        <w:rPr>
          <w:rFonts w:ascii="Times New Roman" w:hAnsi="Times New Roman" w:cs="Times New Roman"/>
          <w:sz w:val="28"/>
          <w:szCs w:val="28"/>
        </w:rPr>
        <w:t xml:space="preserve"> (описательная часть)</w:t>
      </w:r>
      <w:r w:rsidRPr="00225A28">
        <w:rPr>
          <w:rFonts w:ascii="Times New Roman" w:hAnsi="Times New Roman" w:cs="Times New Roman"/>
          <w:sz w:val="28"/>
          <w:szCs w:val="28"/>
        </w:rPr>
        <w:t xml:space="preserve"> на территории Большеберезниковского муниципального района согласно </w:t>
      </w:r>
      <w:hyperlink w:anchor="sub_1000" w:history="1">
        <w:r w:rsidRPr="00225A28">
          <w:rPr>
            <w:rStyle w:val="a4"/>
            <w:rFonts w:ascii="Times New Roman" w:hAnsi="Times New Roman"/>
            <w:color w:val="auto"/>
            <w:sz w:val="28"/>
            <w:szCs w:val="28"/>
          </w:rPr>
          <w:t>приложению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№1 </w:t>
      </w:r>
      <w:r w:rsidRPr="00225A28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</w:p>
    <w:p w:rsidR="004F6277" w:rsidRDefault="004F6277" w:rsidP="004F62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225A28">
        <w:rPr>
          <w:rFonts w:ascii="Times New Roman" w:hAnsi="Times New Roman" w:cs="Times New Roman"/>
          <w:sz w:val="28"/>
          <w:szCs w:val="28"/>
        </w:rPr>
        <w:t>Утвердить Схему размещения рекламных конструкций</w:t>
      </w:r>
      <w:r>
        <w:rPr>
          <w:rFonts w:ascii="Times New Roman" w:hAnsi="Times New Roman" w:cs="Times New Roman"/>
          <w:sz w:val="28"/>
          <w:szCs w:val="28"/>
        </w:rPr>
        <w:t xml:space="preserve"> (схематическая часть)</w:t>
      </w:r>
      <w:r w:rsidRPr="00225A28">
        <w:rPr>
          <w:rFonts w:ascii="Times New Roman" w:hAnsi="Times New Roman" w:cs="Times New Roman"/>
          <w:sz w:val="28"/>
          <w:szCs w:val="28"/>
        </w:rPr>
        <w:t xml:space="preserve"> на территории Большеберезниковского муниципального района согласно </w:t>
      </w:r>
      <w:hyperlink w:anchor="sub_1000" w:history="1">
        <w:r w:rsidRPr="00225A28">
          <w:rPr>
            <w:rStyle w:val="a4"/>
            <w:rFonts w:ascii="Times New Roman" w:hAnsi="Times New Roman"/>
            <w:color w:val="auto"/>
            <w:sz w:val="28"/>
            <w:szCs w:val="28"/>
          </w:rPr>
          <w:t>приложению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№2 </w:t>
      </w:r>
      <w:r w:rsidRPr="00225A28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 w:cs="Times New Roman"/>
          <w:sz w:val="28"/>
          <w:szCs w:val="28"/>
        </w:rPr>
        <w:t>3</w:t>
      </w:r>
      <w:r w:rsidRPr="00225A28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со дня его </w:t>
      </w:r>
      <w:hyperlink r:id="rId10" w:history="1">
        <w:r w:rsidRPr="00225A28">
          <w:rPr>
            <w:rStyle w:val="a4"/>
            <w:rFonts w:ascii="Times New Roman" w:hAnsi="Times New Roman"/>
            <w:color w:val="auto"/>
            <w:sz w:val="28"/>
            <w:szCs w:val="28"/>
          </w:rPr>
          <w:t>опубликования</w:t>
        </w:r>
      </w:hyperlink>
      <w:r w:rsidRPr="00225A28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Информационном бюллетене Большеберезниковского муниципального района</w:t>
      </w:r>
      <w:r w:rsidRPr="00225A28">
        <w:rPr>
          <w:rFonts w:ascii="Times New Roman" w:hAnsi="Times New Roman" w:cs="Times New Roman"/>
          <w:sz w:val="28"/>
          <w:szCs w:val="28"/>
        </w:rPr>
        <w:t xml:space="preserve"> и подлежит размещению на </w:t>
      </w:r>
      <w:hyperlink r:id="rId11" w:history="1">
        <w:r w:rsidRPr="00225A28">
          <w:rPr>
            <w:rStyle w:val="a4"/>
            <w:rFonts w:ascii="Times New Roman" w:hAnsi="Times New Roman"/>
            <w:color w:val="auto"/>
            <w:sz w:val="28"/>
            <w:szCs w:val="28"/>
          </w:rPr>
          <w:t>официальном сайте</w:t>
        </w:r>
      </w:hyperlink>
      <w:r w:rsidRPr="00225A28">
        <w:rPr>
          <w:rFonts w:ascii="Times New Roman" w:hAnsi="Times New Roman" w:cs="Times New Roman"/>
          <w:sz w:val="28"/>
          <w:szCs w:val="28"/>
        </w:rPr>
        <w:t xml:space="preserve"> администрации Большеберезниковского муниципального района.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>
        <w:rPr>
          <w:rFonts w:ascii="Times New Roman" w:hAnsi="Times New Roman" w:cs="Times New Roman"/>
          <w:sz w:val="28"/>
          <w:szCs w:val="28"/>
        </w:rPr>
        <w:t>4</w:t>
      </w:r>
      <w:r w:rsidRPr="00225A28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225A2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25A28">
        <w:rPr>
          <w:rFonts w:ascii="Times New Roman" w:hAnsi="Times New Roman" w:cs="Times New Roman"/>
          <w:sz w:val="28"/>
          <w:szCs w:val="28"/>
        </w:rPr>
        <w:t xml:space="preserve"> исполнением </w:t>
      </w:r>
      <w:r>
        <w:rPr>
          <w:rFonts w:ascii="Times New Roman" w:hAnsi="Times New Roman" w:cs="Times New Roman"/>
          <w:sz w:val="28"/>
          <w:szCs w:val="28"/>
        </w:rPr>
        <w:t>настоящего постановления</w:t>
      </w:r>
      <w:r w:rsidRPr="00225A28">
        <w:rPr>
          <w:rFonts w:ascii="Times New Roman" w:hAnsi="Times New Roman" w:cs="Times New Roman"/>
          <w:sz w:val="28"/>
          <w:szCs w:val="28"/>
        </w:rPr>
        <w:t xml:space="preserve"> возложить на </w:t>
      </w:r>
      <w:r>
        <w:rPr>
          <w:rFonts w:ascii="Times New Roman" w:hAnsi="Times New Roman" w:cs="Times New Roman"/>
          <w:sz w:val="28"/>
          <w:szCs w:val="28"/>
        </w:rPr>
        <w:t xml:space="preserve">начальника отдела строительства, архитектуры и ЖКХ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Старцеву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Г.М</w:t>
      </w:r>
      <w:r w:rsidRPr="00225A28">
        <w:rPr>
          <w:rFonts w:ascii="Times New Roman" w:hAnsi="Times New Roman" w:cs="Times New Roman"/>
          <w:sz w:val="28"/>
          <w:szCs w:val="28"/>
        </w:rPr>
        <w:t>.</w:t>
      </w:r>
    </w:p>
    <w:bookmarkEnd w:id="2"/>
    <w:p w:rsidR="004F6277" w:rsidRDefault="004F6277" w:rsidP="004F6277">
      <w:pPr>
        <w:rPr>
          <w:rFonts w:ascii="Times New Roman" w:hAnsi="Times New Roman" w:cs="Times New Roman"/>
          <w:sz w:val="28"/>
          <w:szCs w:val="28"/>
        </w:rPr>
      </w:pP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</w:p>
    <w:p w:rsidR="004F6277" w:rsidRPr="00225A28" w:rsidRDefault="004F6277" w:rsidP="004F6277">
      <w:pPr>
        <w:rPr>
          <w:rFonts w:ascii="Times New Roman" w:hAnsi="Times New Roman" w:cs="Times New Roman"/>
          <w:b/>
          <w:sz w:val="28"/>
          <w:szCs w:val="28"/>
        </w:rPr>
      </w:pPr>
      <w:r w:rsidRPr="00225A28">
        <w:rPr>
          <w:rFonts w:ascii="Times New Roman" w:hAnsi="Times New Roman" w:cs="Times New Roman"/>
          <w:b/>
          <w:sz w:val="28"/>
          <w:szCs w:val="28"/>
        </w:rPr>
        <w:t>Глава Большеберезниковского</w:t>
      </w:r>
    </w:p>
    <w:p w:rsidR="004F6277" w:rsidRDefault="004F6277" w:rsidP="004F6277">
      <w:pPr>
        <w:rPr>
          <w:rFonts w:ascii="Times New Roman" w:hAnsi="Times New Roman" w:cs="Times New Roman"/>
          <w:b/>
          <w:sz w:val="28"/>
          <w:szCs w:val="28"/>
        </w:rPr>
      </w:pPr>
      <w:r w:rsidRPr="00225A28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  <w:r w:rsidRPr="00225A28">
        <w:rPr>
          <w:rFonts w:ascii="Times New Roman" w:hAnsi="Times New Roman" w:cs="Times New Roman"/>
          <w:b/>
          <w:sz w:val="28"/>
          <w:szCs w:val="28"/>
        </w:rPr>
        <w:tab/>
      </w:r>
      <w:r w:rsidRPr="00225A28">
        <w:rPr>
          <w:rFonts w:ascii="Times New Roman" w:hAnsi="Times New Roman" w:cs="Times New Roman"/>
          <w:b/>
          <w:sz w:val="28"/>
          <w:szCs w:val="28"/>
        </w:rPr>
        <w:tab/>
      </w:r>
      <w:r w:rsidRPr="00225A28">
        <w:rPr>
          <w:rFonts w:ascii="Times New Roman" w:hAnsi="Times New Roman" w:cs="Times New Roman"/>
          <w:b/>
          <w:sz w:val="28"/>
          <w:szCs w:val="28"/>
        </w:rPr>
        <w:tab/>
      </w:r>
      <w:r w:rsidRPr="00225A28">
        <w:rPr>
          <w:rFonts w:ascii="Times New Roman" w:hAnsi="Times New Roman" w:cs="Times New Roman"/>
          <w:b/>
          <w:sz w:val="28"/>
          <w:szCs w:val="28"/>
        </w:rPr>
        <w:tab/>
      </w:r>
      <w:r w:rsidRPr="00225A28">
        <w:rPr>
          <w:rFonts w:ascii="Times New Roman" w:hAnsi="Times New Roman" w:cs="Times New Roman"/>
          <w:b/>
          <w:sz w:val="28"/>
          <w:szCs w:val="28"/>
        </w:rPr>
        <w:tab/>
      </w:r>
      <w:r w:rsidRPr="00225A28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225A28">
        <w:rPr>
          <w:rFonts w:ascii="Times New Roman" w:hAnsi="Times New Roman" w:cs="Times New Roman"/>
          <w:b/>
          <w:sz w:val="28"/>
          <w:szCs w:val="28"/>
        </w:rPr>
        <w:t>И.И.Игонов</w:t>
      </w:r>
      <w:proofErr w:type="spellEnd"/>
    </w:p>
    <w:p w:rsidR="004F6277" w:rsidRDefault="004F6277" w:rsidP="004F6277">
      <w:pPr>
        <w:rPr>
          <w:rFonts w:ascii="Times New Roman" w:hAnsi="Times New Roman" w:cs="Times New Roman"/>
          <w:b/>
          <w:sz w:val="28"/>
          <w:szCs w:val="28"/>
        </w:rPr>
      </w:pPr>
    </w:p>
    <w:p w:rsidR="004F6277" w:rsidRDefault="004F6277" w:rsidP="004F6277">
      <w:pPr>
        <w:rPr>
          <w:rFonts w:ascii="Times New Roman" w:hAnsi="Times New Roman" w:cs="Times New Roman"/>
          <w:b/>
          <w:sz w:val="28"/>
          <w:szCs w:val="28"/>
        </w:rPr>
      </w:pPr>
    </w:p>
    <w:p w:rsidR="004F6277" w:rsidRDefault="004F6277" w:rsidP="004F6277">
      <w:pPr>
        <w:rPr>
          <w:rFonts w:ascii="Times New Roman" w:hAnsi="Times New Roman" w:cs="Times New Roman"/>
          <w:b/>
          <w:sz w:val="28"/>
          <w:szCs w:val="28"/>
        </w:rPr>
      </w:pPr>
    </w:p>
    <w:p w:rsidR="004F6277" w:rsidRDefault="004F6277" w:rsidP="004F6277">
      <w:pPr>
        <w:rPr>
          <w:rFonts w:ascii="Times New Roman" w:hAnsi="Times New Roman" w:cs="Times New Roman"/>
          <w:b/>
          <w:sz w:val="28"/>
          <w:szCs w:val="28"/>
        </w:rPr>
      </w:pPr>
    </w:p>
    <w:p w:rsidR="004F6277" w:rsidRDefault="004F6277" w:rsidP="004F6277">
      <w:pPr>
        <w:rPr>
          <w:rFonts w:ascii="Times New Roman" w:hAnsi="Times New Roman" w:cs="Times New Roman"/>
          <w:b/>
          <w:sz w:val="28"/>
          <w:szCs w:val="28"/>
        </w:rPr>
      </w:pPr>
    </w:p>
    <w:p w:rsidR="004F6277" w:rsidRDefault="004F6277" w:rsidP="004F6277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№1 </w:t>
      </w:r>
    </w:p>
    <w:p w:rsidR="004F6277" w:rsidRDefault="004F6277" w:rsidP="004F6277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 постановлению администрации</w:t>
      </w:r>
    </w:p>
    <w:p w:rsidR="004F6277" w:rsidRDefault="004F6277" w:rsidP="004F6277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07.06.2018 года № 286</w:t>
      </w:r>
    </w:p>
    <w:p w:rsidR="004F6277" w:rsidRPr="00225A28" w:rsidRDefault="004F6277" w:rsidP="004F6277">
      <w:pPr>
        <w:rPr>
          <w:rFonts w:ascii="Times New Roman" w:hAnsi="Times New Roman" w:cs="Times New Roman"/>
          <w:b/>
          <w:sz w:val="28"/>
          <w:szCs w:val="28"/>
        </w:rPr>
      </w:pPr>
    </w:p>
    <w:p w:rsidR="004F6277" w:rsidRPr="00225A28" w:rsidRDefault="004F6277" w:rsidP="004F627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3" w:name="sub_1000"/>
      <w:r w:rsidRPr="00225A28">
        <w:rPr>
          <w:rFonts w:ascii="Times New Roman" w:hAnsi="Times New Roman" w:cs="Times New Roman"/>
          <w:sz w:val="28"/>
          <w:szCs w:val="28"/>
        </w:rPr>
        <w:t>Схема</w:t>
      </w:r>
      <w:r w:rsidRPr="00225A28">
        <w:rPr>
          <w:rFonts w:ascii="Times New Roman" w:hAnsi="Times New Roman" w:cs="Times New Roman"/>
          <w:sz w:val="28"/>
          <w:szCs w:val="28"/>
        </w:rPr>
        <w:br/>
        <w:t xml:space="preserve">размещения рекламных конструкций на территории </w:t>
      </w:r>
      <w:r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225A2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225A28">
        <w:rPr>
          <w:rFonts w:ascii="Times New Roman" w:hAnsi="Times New Roman" w:cs="Times New Roman"/>
          <w:sz w:val="28"/>
          <w:szCs w:val="28"/>
        </w:rPr>
        <w:br/>
      </w:r>
    </w:p>
    <w:bookmarkEnd w:id="3"/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</w:p>
    <w:p w:rsidR="004F6277" w:rsidRPr="00225A28" w:rsidRDefault="004F6277" w:rsidP="004F627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4" w:name="sub_100"/>
      <w:r w:rsidRPr="00225A28">
        <w:rPr>
          <w:rFonts w:ascii="Times New Roman" w:hAnsi="Times New Roman" w:cs="Times New Roman"/>
          <w:sz w:val="28"/>
          <w:szCs w:val="28"/>
        </w:rPr>
        <w:t>Раздел 1. Цели настоящей Схемы размещения рекламных конструкций</w:t>
      </w:r>
    </w:p>
    <w:bookmarkEnd w:id="4"/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bookmarkStart w:id="5" w:name="sub_4"/>
      <w:r w:rsidRPr="00225A28">
        <w:rPr>
          <w:rFonts w:ascii="Times New Roman" w:hAnsi="Times New Roman" w:cs="Times New Roman"/>
          <w:sz w:val="28"/>
          <w:szCs w:val="28"/>
        </w:rPr>
        <w:t>1. Схема размещения рекламных конструкций является документом, определяющим места размещения рекламных конструкций, типы и виды рекламных конструкций, установка которых допускается на данных местах.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bookmarkStart w:id="6" w:name="sub_5"/>
      <w:bookmarkEnd w:id="5"/>
      <w:r w:rsidRPr="00225A28">
        <w:rPr>
          <w:rFonts w:ascii="Times New Roman" w:hAnsi="Times New Roman" w:cs="Times New Roman"/>
          <w:sz w:val="28"/>
          <w:szCs w:val="28"/>
        </w:rPr>
        <w:t xml:space="preserve">2. Настоящая Схема размещения рекламных конструкций на территории </w:t>
      </w:r>
      <w:r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225A28">
        <w:rPr>
          <w:rFonts w:ascii="Times New Roman" w:hAnsi="Times New Roman" w:cs="Times New Roman"/>
          <w:sz w:val="28"/>
          <w:szCs w:val="28"/>
        </w:rPr>
        <w:t xml:space="preserve"> муниципального района устанавливает необходимые требования по обеспечению благоприятной визуально-рекламной городской среды для граждан, имущества физических или юридических лиц, государственного или муниципального имущества при размещении, эксплуатации и утилизации рекламных конструкций на территории </w:t>
      </w:r>
      <w:r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225A28">
        <w:rPr>
          <w:rFonts w:ascii="Times New Roman" w:hAnsi="Times New Roman" w:cs="Times New Roman"/>
          <w:sz w:val="28"/>
          <w:szCs w:val="28"/>
        </w:rPr>
        <w:t xml:space="preserve"> муниципального района. Определяет соответствие размещения наружной рекламы архитектурному облику сложившейся застройки.</w:t>
      </w:r>
    </w:p>
    <w:bookmarkEnd w:id="6"/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</w:p>
    <w:p w:rsidR="004F6277" w:rsidRPr="00225A28" w:rsidRDefault="004F6277" w:rsidP="004F627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7" w:name="sub_200"/>
      <w:r w:rsidRPr="00225A28">
        <w:rPr>
          <w:rFonts w:ascii="Times New Roman" w:hAnsi="Times New Roman" w:cs="Times New Roman"/>
          <w:sz w:val="28"/>
          <w:szCs w:val="28"/>
        </w:rPr>
        <w:t>Раздел 2. Сфера применения Схемы</w:t>
      </w:r>
    </w:p>
    <w:bookmarkEnd w:id="7"/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bookmarkStart w:id="8" w:name="sub_7"/>
      <w:r w:rsidRPr="00225A28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225A28">
        <w:rPr>
          <w:rFonts w:ascii="Times New Roman" w:hAnsi="Times New Roman" w:cs="Times New Roman"/>
          <w:sz w:val="28"/>
          <w:szCs w:val="28"/>
        </w:rPr>
        <w:t>Настоящая Схема регулирует отношения, возникающие при распространении наружной рекламы с использованием щитов, стендов, перетяжек и иных технических средств стабильного территориального размещения, эксплуатации, техническом обслуживании, модернизации и оценке соответствия размещения рекламных конструкций.</w:t>
      </w:r>
      <w:proofErr w:type="gramEnd"/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bookmarkStart w:id="9" w:name="sub_8"/>
      <w:bookmarkEnd w:id="8"/>
      <w:r w:rsidRPr="00225A28">
        <w:rPr>
          <w:rFonts w:ascii="Times New Roman" w:hAnsi="Times New Roman" w:cs="Times New Roman"/>
          <w:sz w:val="28"/>
          <w:szCs w:val="28"/>
        </w:rPr>
        <w:t>2. Настоящая Схема распространяется на рекламные конструкции, расположенные на внешних стенах являющиеся рекламными конструкциями стабильного территориального размещения.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bookmarkStart w:id="10" w:name="sub_9"/>
      <w:bookmarkEnd w:id="9"/>
      <w:r w:rsidRPr="00225A28">
        <w:rPr>
          <w:rFonts w:ascii="Times New Roman" w:hAnsi="Times New Roman" w:cs="Times New Roman"/>
          <w:sz w:val="28"/>
          <w:szCs w:val="28"/>
        </w:rPr>
        <w:t>3. Настоящая Схема устанавливает обязательные для применения и исполнения требования к объектам и субъектам визуально-рекламного регулирования, указанным в настоящей Схеме.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bookmarkStart w:id="11" w:name="sub_10"/>
      <w:bookmarkEnd w:id="10"/>
      <w:r w:rsidRPr="00225A28">
        <w:rPr>
          <w:rFonts w:ascii="Times New Roman" w:hAnsi="Times New Roman" w:cs="Times New Roman"/>
          <w:sz w:val="28"/>
          <w:szCs w:val="28"/>
        </w:rPr>
        <w:t xml:space="preserve">4. Содержащиеся в настоящей Схеме обязательные требования к объектам и субъектам визуально-рекламного регулирования являются исчерпывающими, имеют прямое действие на всей территории </w:t>
      </w:r>
      <w:r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225A28">
        <w:rPr>
          <w:rFonts w:ascii="Times New Roman" w:hAnsi="Times New Roman" w:cs="Times New Roman"/>
          <w:sz w:val="28"/>
          <w:szCs w:val="28"/>
        </w:rPr>
        <w:t xml:space="preserve"> муниципального района и могут быть изменены только путем внесения изменений и дополнений в настоящую Схему.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bookmarkStart w:id="12" w:name="sub_11"/>
      <w:bookmarkEnd w:id="11"/>
      <w:r w:rsidRPr="00225A28">
        <w:rPr>
          <w:rFonts w:ascii="Times New Roman" w:hAnsi="Times New Roman" w:cs="Times New Roman"/>
          <w:sz w:val="28"/>
          <w:szCs w:val="28"/>
        </w:rPr>
        <w:lastRenderedPageBreak/>
        <w:t>5. Настоящая Схема основана на принципах:</w:t>
      </w:r>
    </w:p>
    <w:bookmarkEnd w:id="12"/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r w:rsidRPr="00225A28">
        <w:rPr>
          <w:rFonts w:ascii="Times New Roman" w:hAnsi="Times New Roman" w:cs="Times New Roman"/>
          <w:sz w:val="28"/>
          <w:szCs w:val="28"/>
        </w:rPr>
        <w:t>- унификации дизайна и мест стабильного размещения рекламных конструкций;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r w:rsidRPr="00225A28">
        <w:rPr>
          <w:rFonts w:ascii="Times New Roman" w:hAnsi="Times New Roman" w:cs="Times New Roman"/>
          <w:sz w:val="28"/>
          <w:szCs w:val="28"/>
        </w:rPr>
        <w:t>- комплексного размещения рекламных конструкций в сельской местности;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r w:rsidRPr="00225A28">
        <w:rPr>
          <w:rFonts w:ascii="Times New Roman" w:hAnsi="Times New Roman" w:cs="Times New Roman"/>
          <w:sz w:val="28"/>
          <w:szCs w:val="28"/>
        </w:rPr>
        <w:t>- сохранения и обогащения архитектурного облика села.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</w:p>
    <w:p w:rsidR="004F6277" w:rsidRPr="00225A28" w:rsidRDefault="004F6277" w:rsidP="004F627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3" w:name="sub_300"/>
      <w:r w:rsidRPr="00225A28">
        <w:rPr>
          <w:rFonts w:ascii="Times New Roman" w:hAnsi="Times New Roman" w:cs="Times New Roman"/>
          <w:sz w:val="28"/>
          <w:szCs w:val="28"/>
        </w:rPr>
        <w:t>Раздел 3. Объекты и субъекты визуально-рекламного регулирования</w:t>
      </w:r>
    </w:p>
    <w:bookmarkEnd w:id="13"/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bookmarkStart w:id="14" w:name="sub_13"/>
      <w:r w:rsidRPr="00225A28">
        <w:rPr>
          <w:rFonts w:ascii="Times New Roman" w:hAnsi="Times New Roman" w:cs="Times New Roman"/>
          <w:sz w:val="28"/>
          <w:szCs w:val="28"/>
        </w:rPr>
        <w:t>1. Объектами визуально-рекламного регулирования настоящей Схемы</w:t>
      </w:r>
      <w:bookmarkEnd w:id="14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5A28">
        <w:rPr>
          <w:rFonts w:ascii="Times New Roman" w:hAnsi="Times New Roman" w:cs="Times New Roman"/>
          <w:sz w:val="28"/>
          <w:szCs w:val="28"/>
        </w:rPr>
        <w:t>являются рекламные конструкции вне зависимости от страны изготовления, а также процессы размещения, монтажа, эксплуатации и модернизации рекламных конструкций, а также процессы оценки рекламных конструкций.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bookmarkStart w:id="15" w:name="sub_14"/>
      <w:r w:rsidRPr="00225A28">
        <w:rPr>
          <w:rFonts w:ascii="Times New Roman" w:hAnsi="Times New Roman" w:cs="Times New Roman"/>
          <w:sz w:val="28"/>
          <w:szCs w:val="28"/>
        </w:rPr>
        <w:t>2. Субъектами визуально-рекламного регулирования настоящей Схемы являются органы местного самоуправления, уполномоченные органы и лица, участвующие в процессах размещения и утилизации рекламных конструкций, а также в процессах оценки состояния рекламных конструкций.</w:t>
      </w:r>
    </w:p>
    <w:bookmarkEnd w:id="15"/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</w:p>
    <w:p w:rsidR="004F6277" w:rsidRPr="00225A28" w:rsidRDefault="004F6277" w:rsidP="004F627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6" w:name="sub_400"/>
      <w:r w:rsidRPr="00225A28">
        <w:rPr>
          <w:rFonts w:ascii="Times New Roman" w:hAnsi="Times New Roman" w:cs="Times New Roman"/>
          <w:sz w:val="28"/>
          <w:szCs w:val="28"/>
        </w:rPr>
        <w:t>Раздел 4. Основные понятия</w:t>
      </w:r>
    </w:p>
    <w:bookmarkEnd w:id="16"/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r w:rsidRPr="00225A28">
        <w:rPr>
          <w:rFonts w:ascii="Times New Roman" w:hAnsi="Times New Roman" w:cs="Times New Roman"/>
          <w:sz w:val="28"/>
          <w:szCs w:val="28"/>
        </w:rPr>
        <w:t>Для целей настоящей Схемы используются следующие основные понятия: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bookmarkStart w:id="17" w:name="sub_16"/>
      <w:r w:rsidRPr="00225A28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225A28">
        <w:rPr>
          <w:rStyle w:val="a3"/>
          <w:rFonts w:ascii="Times New Roman" w:hAnsi="Times New Roman" w:cs="Times New Roman"/>
          <w:bCs/>
          <w:sz w:val="28"/>
          <w:szCs w:val="28"/>
        </w:rPr>
        <w:t xml:space="preserve">Наружная реклама (по тексту допустимо - рекламные конструкции) </w:t>
      </w:r>
      <w:r w:rsidRPr="00225A28">
        <w:rPr>
          <w:rFonts w:ascii="Times New Roman" w:hAnsi="Times New Roman" w:cs="Times New Roman"/>
          <w:sz w:val="28"/>
          <w:szCs w:val="28"/>
        </w:rPr>
        <w:t>- щитовые конструкции, стенды, тумбы, панели-кронштейны, настенные панно, перетяжки, информирующие о маршрутах движения и находящихся на них объектах, арки, порталы, рамы с рекламной информацией и иные технические средства стабильного территориального размещения, функционально предназначенные для размещения на них рекламной информации, в том числе на внешних стенах, строений и сооружений.</w:t>
      </w:r>
      <w:proofErr w:type="gramEnd"/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bookmarkStart w:id="18" w:name="sub_17"/>
      <w:bookmarkEnd w:id="17"/>
      <w:r w:rsidRPr="00225A28">
        <w:rPr>
          <w:rFonts w:ascii="Times New Roman" w:hAnsi="Times New Roman" w:cs="Times New Roman"/>
          <w:sz w:val="28"/>
          <w:szCs w:val="28"/>
        </w:rPr>
        <w:t xml:space="preserve">2. </w:t>
      </w:r>
      <w:r w:rsidRPr="00225A28">
        <w:rPr>
          <w:rStyle w:val="a3"/>
          <w:rFonts w:ascii="Times New Roman" w:hAnsi="Times New Roman" w:cs="Times New Roman"/>
          <w:bCs/>
          <w:sz w:val="28"/>
          <w:szCs w:val="28"/>
        </w:rPr>
        <w:t>Рекламная поверхность</w:t>
      </w:r>
      <w:r w:rsidRPr="00225A28">
        <w:rPr>
          <w:rFonts w:ascii="Times New Roman" w:hAnsi="Times New Roman" w:cs="Times New Roman"/>
          <w:sz w:val="28"/>
          <w:szCs w:val="28"/>
        </w:rPr>
        <w:t xml:space="preserve"> - поверхность рекламной конструкции, предназначенная для распространения рекламы.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bookmarkStart w:id="19" w:name="sub_18"/>
      <w:bookmarkEnd w:id="18"/>
      <w:r w:rsidRPr="00225A28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225A28">
        <w:rPr>
          <w:rStyle w:val="a3"/>
          <w:rFonts w:ascii="Times New Roman" w:hAnsi="Times New Roman" w:cs="Times New Roman"/>
          <w:bCs/>
          <w:sz w:val="28"/>
          <w:szCs w:val="28"/>
        </w:rPr>
        <w:t>Ответственный</w:t>
      </w:r>
      <w:proofErr w:type="gramEnd"/>
      <w:r w:rsidRPr="00225A28">
        <w:rPr>
          <w:rStyle w:val="a3"/>
          <w:rFonts w:ascii="Times New Roman" w:hAnsi="Times New Roman" w:cs="Times New Roman"/>
          <w:bCs/>
          <w:sz w:val="28"/>
          <w:szCs w:val="28"/>
        </w:rPr>
        <w:t xml:space="preserve"> за эксплуатацию</w:t>
      </w:r>
      <w:r w:rsidRPr="00225A28">
        <w:rPr>
          <w:rFonts w:ascii="Times New Roman" w:hAnsi="Times New Roman" w:cs="Times New Roman"/>
          <w:sz w:val="28"/>
          <w:szCs w:val="28"/>
        </w:rPr>
        <w:t xml:space="preserve"> - лицо, эксплуатирующее рекламную конструкцию и несущее ответственность за выполнение требований эксплуатационной документации, а также требований технической безопасности при эксплуатации рекламных конструкций.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bookmarkStart w:id="20" w:name="sub_19"/>
      <w:bookmarkEnd w:id="19"/>
      <w:r w:rsidRPr="00225A28">
        <w:rPr>
          <w:rFonts w:ascii="Times New Roman" w:hAnsi="Times New Roman" w:cs="Times New Roman"/>
          <w:sz w:val="28"/>
          <w:szCs w:val="28"/>
        </w:rPr>
        <w:t xml:space="preserve">4. </w:t>
      </w:r>
      <w:r w:rsidRPr="00225A28">
        <w:rPr>
          <w:rStyle w:val="a3"/>
          <w:rFonts w:ascii="Times New Roman" w:hAnsi="Times New Roman" w:cs="Times New Roman"/>
          <w:bCs/>
          <w:sz w:val="28"/>
          <w:szCs w:val="28"/>
        </w:rPr>
        <w:t>Эксплуатация</w:t>
      </w:r>
      <w:r w:rsidRPr="00225A28">
        <w:rPr>
          <w:rFonts w:ascii="Times New Roman" w:hAnsi="Times New Roman" w:cs="Times New Roman"/>
          <w:sz w:val="28"/>
          <w:szCs w:val="28"/>
        </w:rPr>
        <w:t xml:space="preserve"> - стадия жизненного цикла рекламной конструкции, на которой осуществляется использование рекламной конструкции по назначению, ее техническое обслуживание, наладка, модернизация и ремонт.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bookmarkStart w:id="21" w:name="sub_20"/>
      <w:bookmarkEnd w:id="20"/>
      <w:r w:rsidRPr="00225A28">
        <w:rPr>
          <w:rFonts w:ascii="Times New Roman" w:hAnsi="Times New Roman" w:cs="Times New Roman"/>
          <w:sz w:val="28"/>
          <w:szCs w:val="28"/>
        </w:rPr>
        <w:t xml:space="preserve">5. </w:t>
      </w:r>
      <w:r w:rsidRPr="00225A28">
        <w:rPr>
          <w:rStyle w:val="a3"/>
          <w:rFonts w:ascii="Times New Roman" w:hAnsi="Times New Roman" w:cs="Times New Roman"/>
          <w:bCs/>
          <w:sz w:val="28"/>
          <w:szCs w:val="28"/>
        </w:rPr>
        <w:t>Срок службы рекламной конструкции</w:t>
      </w:r>
      <w:r w:rsidRPr="00225A28">
        <w:rPr>
          <w:rFonts w:ascii="Times New Roman" w:hAnsi="Times New Roman" w:cs="Times New Roman"/>
          <w:sz w:val="28"/>
          <w:szCs w:val="28"/>
        </w:rPr>
        <w:t xml:space="preserve"> - установленный проектной документацией период, в течение которого рекламная конструкция может эксплуатироваться.</w:t>
      </w:r>
    </w:p>
    <w:bookmarkEnd w:id="21"/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</w:p>
    <w:p w:rsidR="004F6277" w:rsidRPr="00225A28" w:rsidRDefault="004F6277" w:rsidP="004F627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2" w:name="sub_500"/>
      <w:r w:rsidRPr="00225A28">
        <w:rPr>
          <w:rFonts w:ascii="Times New Roman" w:hAnsi="Times New Roman" w:cs="Times New Roman"/>
          <w:sz w:val="28"/>
          <w:szCs w:val="28"/>
        </w:rPr>
        <w:t>Раздел 5. Виды рекламных конструкций</w:t>
      </w:r>
    </w:p>
    <w:bookmarkEnd w:id="22"/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bookmarkStart w:id="23" w:name="sub_22"/>
      <w:r w:rsidRPr="00225A28">
        <w:rPr>
          <w:rFonts w:ascii="Times New Roman" w:hAnsi="Times New Roman" w:cs="Times New Roman"/>
          <w:sz w:val="28"/>
          <w:szCs w:val="28"/>
        </w:rPr>
        <w:t>1. По месту расположения рекламные конструкции подразделяются на следующие типы:</w:t>
      </w:r>
    </w:p>
    <w:bookmarkEnd w:id="23"/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r w:rsidRPr="00225A28">
        <w:rPr>
          <w:rFonts w:ascii="Times New Roman" w:hAnsi="Times New Roman" w:cs="Times New Roman"/>
          <w:sz w:val="28"/>
          <w:szCs w:val="28"/>
        </w:rPr>
        <w:t>- отдельно стоящие рекламные конструкции - стационарные наземные рекламные конструкции на собственных опорах;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r w:rsidRPr="00225A28">
        <w:rPr>
          <w:rFonts w:ascii="Times New Roman" w:hAnsi="Times New Roman" w:cs="Times New Roman"/>
          <w:sz w:val="28"/>
          <w:szCs w:val="28"/>
        </w:rPr>
        <w:t>- рекламные конструкции, располагаемые на внешних стенах, остановочных пунктов движения общественного транспорта;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r w:rsidRPr="00225A28">
        <w:rPr>
          <w:rFonts w:ascii="Times New Roman" w:hAnsi="Times New Roman" w:cs="Times New Roman"/>
          <w:sz w:val="28"/>
          <w:szCs w:val="28"/>
        </w:rPr>
        <w:t>- рекламные конструкции, располагаемые на столбах освещения, опорах контактной сети.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bookmarkStart w:id="24" w:name="sub_23"/>
      <w:r w:rsidRPr="00225A28">
        <w:rPr>
          <w:rFonts w:ascii="Times New Roman" w:hAnsi="Times New Roman" w:cs="Times New Roman"/>
          <w:sz w:val="28"/>
          <w:szCs w:val="28"/>
        </w:rPr>
        <w:t>2. По площади рекламного поля отдельно стоящие рекламные конструкции подразделяются на следующие категории:</w:t>
      </w:r>
    </w:p>
    <w:bookmarkEnd w:id="24"/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r w:rsidRPr="00225A28">
        <w:rPr>
          <w:rFonts w:ascii="Times New Roman" w:hAnsi="Times New Roman" w:cs="Times New Roman"/>
          <w:sz w:val="28"/>
          <w:szCs w:val="28"/>
        </w:rPr>
        <w:t>- малогабаритные рекламные конструкции с площадью одного рекламного поля (стороны) менее 6 кв. м;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r w:rsidRPr="00225A28">
        <w:rPr>
          <w:rFonts w:ascii="Times New Roman" w:hAnsi="Times New Roman" w:cs="Times New Roman"/>
          <w:sz w:val="28"/>
          <w:szCs w:val="28"/>
        </w:rPr>
        <w:t>- крупногабаритные рекламные конструкции с площадью одного рекламного поля (стороны) от 6 кв. м до 18 кв. м включительно;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r w:rsidRPr="00225A28">
        <w:rPr>
          <w:rFonts w:ascii="Times New Roman" w:hAnsi="Times New Roman" w:cs="Times New Roman"/>
          <w:sz w:val="28"/>
          <w:szCs w:val="28"/>
        </w:rPr>
        <w:t>- рекламные конструкции особо крупных форматов с площадью одного рекламного поля (стороны) более 18 кв. м.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bookmarkStart w:id="25" w:name="sub_24"/>
      <w:r w:rsidRPr="00225A28">
        <w:rPr>
          <w:rFonts w:ascii="Times New Roman" w:hAnsi="Times New Roman" w:cs="Times New Roman"/>
          <w:sz w:val="28"/>
          <w:szCs w:val="28"/>
        </w:rPr>
        <w:t>3. По высоте размещения рекламного поля отдельно стоящие рекламные</w:t>
      </w:r>
    </w:p>
    <w:bookmarkEnd w:id="25"/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r w:rsidRPr="00225A28">
        <w:rPr>
          <w:rFonts w:ascii="Times New Roman" w:hAnsi="Times New Roman" w:cs="Times New Roman"/>
          <w:sz w:val="28"/>
          <w:szCs w:val="28"/>
        </w:rPr>
        <w:t>конструкции подразделяются на следующие категории: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r w:rsidRPr="00225A28">
        <w:rPr>
          <w:rFonts w:ascii="Times New Roman" w:hAnsi="Times New Roman" w:cs="Times New Roman"/>
          <w:sz w:val="28"/>
          <w:szCs w:val="28"/>
        </w:rPr>
        <w:t>- рекламные конструкции малой высоты - верхний край рекламного поля расположен на высоте не более 4,5 м от поверхности размещения;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r w:rsidRPr="00225A28">
        <w:rPr>
          <w:rFonts w:ascii="Times New Roman" w:hAnsi="Times New Roman" w:cs="Times New Roman"/>
          <w:sz w:val="28"/>
          <w:szCs w:val="28"/>
        </w:rPr>
        <w:t>- рекламные конструкции нормальной высоты - верхний край рекламного поля расположен на высоте от 4,5 до 7 м от поверхности размещения;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r w:rsidRPr="00225A28">
        <w:rPr>
          <w:rFonts w:ascii="Times New Roman" w:hAnsi="Times New Roman" w:cs="Times New Roman"/>
          <w:sz w:val="28"/>
          <w:szCs w:val="28"/>
        </w:rPr>
        <w:t>- рекламные конструкции увеличенной высоты - верхний край рекламного поля расположен на высоте более 7 м от поверхности размещения.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bookmarkStart w:id="26" w:name="sub_25"/>
      <w:r w:rsidRPr="00225A28">
        <w:rPr>
          <w:rFonts w:ascii="Times New Roman" w:hAnsi="Times New Roman" w:cs="Times New Roman"/>
          <w:sz w:val="28"/>
          <w:szCs w:val="28"/>
        </w:rPr>
        <w:t xml:space="preserve">4. Под рекламными конструкциями </w:t>
      </w:r>
      <w:proofErr w:type="gramStart"/>
      <w:r w:rsidRPr="00225A28">
        <w:rPr>
          <w:rFonts w:ascii="Times New Roman" w:hAnsi="Times New Roman" w:cs="Times New Roman"/>
          <w:sz w:val="28"/>
          <w:szCs w:val="28"/>
        </w:rPr>
        <w:t>индивидуальных проектов</w:t>
      </w:r>
      <w:proofErr w:type="gramEnd"/>
      <w:r w:rsidRPr="00225A28">
        <w:rPr>
          <w:rFonts w:ascii="Times New Roman" w:hAnsi="Times New Roman" w:cs="Times New Roman"/>
          <w:sz w:val="28"/>
          <w:szCs w:val="28"/>
        </w:rPr>
        <w:t xml:space="preserve"> понимаются отдельно стоящие рекламные конструкции, одновременно отвечающие следующим требованиям:</w:t>
      </w:r>
    </w:p>
    <w:bookmarkEnd w:id="26"/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r w:rsidRPr="00225A28">
        <w:rPr>
          <w:rFonts w:ascii="Times New Roman" w:hAnsi="Times New Roman" w:cs="Times New Roman"/>
          <w:sz w:val="28"/>
          <w:szCs w:val="28"/>
        </w:rPr>
        <w:t>- рекламная конструкция имеет формат, отличный от форматов, перечисленных в пункте 1.1 Схемы;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r w:rsidRPr="00225A28">
        <w:rPr>
          <w:rFonts w:ascii="Times New Roman" w:hAnsi="Times New Roman" w:cs="Times New Roman"/>
          <w:sz w:val="28"/>
          <w:szCs w:val="28"/>
        </w:rPr>
        <w:t>- рекламные конструкции, установленные в непосредственной близости от предприятия и связанные с ним единым архитектурно-пространственным решением;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r w:rsidRPr="00225A28">
        <w:rPr>
          <w:rFonts w:ascii="Times New Roman" w:hAnsi="Times New Roman" w:cs="Times New Roman"/>
          <w:sz w:val="28"/>
          <w:szCs w:val="28"/>
        </w:rPr>
        <w:t>- рекламные конструкции, предназначенные исключительно для информирования о месте нахождения конкретного предприятия и/или оказываемых им услугах (виде деятельности).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bookmarkStart w:id="27" w:name="sub_26"/>
      <w:r w:rsidRPr="00225A28">
        <w:rPr>
          <w:rFonts w:ascii="Times New Roman" w:hAnsi="Times New Roman" w:cs="Times New Roman"/>
          <w:sz w:val="28"/>
          <w:szCs w:val="28"/>
        </w:rPr>
        <w:t>5. Под информационными щитами, стендами, тумбами понимаются соответственно рекламные конструкции, удовлетворяющие одновременно следующим условиям:</w:t>
      </w:r>
    </w:p>
    <w:bookmarkEnd w:id="27"/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r w:rsidRPr="00225A28">
        <w:rPr>
          <w:rFonts w:ascii="Times New Roman" w:hAnsi="Times New Roman" w:cs="Times New Roman"/>
          <w:sz w:val="28"/>
          <w:szCs w:val="28"/>
        </w:rPr>
        <w:t>- щит, стенд, тумба используются для размещения информации, освещающей наиболее важные сельские проекты, связанные с различными сферами деятельности, значимыми событиями, праздничным оформлением;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r w:rsidRPr="00225A28">
        <w:rPr>
          <w:rFonts w:ascii="Times New Roman" w:hAnsi="Times New Roman" w:cs="Times New Roman"/>
          <w:sz w:val="28"/>
          <w:szCs w:val="28"/>
        </w:rPr>
        <w:t xml:space="preserve">- размещение на щите, стенде, тумбе вышеуказанной информации осуществляется на основании решений Администрации или договоров с </w:t>
      </w:r>
      <w:r w:rsidRPr="00225A28">
        <w:rPr>
          <w:rFonts w:ascii="Times New Roman" w:hAnsi="Times New Roman" w:cs="Times New Roman"/>
          <w:sz w:val="28"/>
          <w:szCs w:val="28"/>
        </w:rPr>
        <w:lastRenderedPageBreak/>
        <w:t xml:space="preserve">Администрацией </w:t>
      </w:r>
      <w:r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225A28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r w:rsidRPr="00225A28">
        <w:rPr>
          <w:rFonts w:ascii="Times New Roman" w:hAnsi="Times New Roman" w:cs="Times New Roman"/>
          <w:sz w:val="28"/>
          <w:szCs w:val="28"/>
        </w:rPr>
        <w:t>- работы по изготовлению и установке щита, стенда, тумбы финансируются за счет средств муниципальных предприятий, учреждений, организаций либо за счет бюджета.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</w:p>
    <w:p w:rsidR="004F6277" w:rsidRPr="00225A28" w:rsidRDefault="004F6277" w:rsidP="004F627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8" w:name="sub_600"/>
      <w:r w:rsidRPr="00225A28">
        <w:rPr>
          <w:rFonts w:ascii="Times New Roman" w:hAnsi="Times New Roman" w:cs="Times New Roman"/>
          <w:sz w:val="28"/>
          <w:szCs w:val="28"/>
        </w:rPr>
        <w:t xml:space="preserve">Раздел 6. Требования к размещению вновь устанавливаемых отдельно стоящих рекламных конструкций на территории </w:t>
      </w:r>
      <w:r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225A2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bookmarkEnd w:id="28"/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bookmarkStart w:id="29" w:name="sub_28"/>
      <w:r w:rsidRPr="00225A28">
        <w:rPr>
          <w:rFonts w:ascii="Times New Roman" w:hAnsi="Times New Roman" w:cs="Times New Roman"/>
          <w:sz w:val="28"/>
          <w:szCs w:val="28"/>
        </w:rPr>
        <w:t>1. Унификация видов рекламных конструкций, мест и приемов их размещения с учетом характерных типов средовых ситуаций (угол, перекресток, транспортная развязка и т. п.).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bookmarkStart w:id="30" w:name="sub_29"/>
      <w:bookmarkEnd w:id="29"/>
      <w:r w:rsidRPr="00225A28">
        <w:rPr>
          <w:rFonts w:ascii="Times New Roman" w:hAnsi="Times New Roman" w:cs="Times New Roman"/>
          <w:sz w:val="28"/>
          <w:szCs w:val="28"/>
        </w:rPr>
        <w:t>2. Упорядоченное размещение рекламных конструкций относительно основных архитектурно-планировочных элементов и относительно друг друга.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bookmarkStart w:id="31" w:name="sub_30"/>
      <w:bookmarkEnd w:id="30"/>
      <w:r w:rsidRPr="00225A28">
        <w:rPr>
          <w:rFonts w:ascii="Times New Roman" w:hAnsi="Times New Roman" w:cs="Times New Roman"/>
          <w:sz w:val="28"/>
          <w:szCs w:val="28"/>
        </w:rPr>
        <w:t>3. Координация рекламных плоскостей рекламных конструкций в соответствии с планировочными осями.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bookmarkStart w:id="32" w:name="sub_31"/>
      <w:bookmarkEnd w:id="31"/>
      <w:r w:rsidRPr="00225A28">
        <w:rPr>
          <w:rFonts w:ascii="Times New Roman" w:hAnsi="Times New Roman" w:cs="Times New Roman"/>
          <w:sz w:val="28"/>
          <w:szCs w:val="28"/>
        </w:rPr>
        <w:t xml:space="preserve">4. Рациональная группировка и рассредоточение рекламных конструкций на основе пространственного ритма, принципа парности, единства вида, соподчиненности </w:t>
      </w:r>
      <w:proofErr w:type="spellStart"/>
      <w:r w:rsidRPr="00225A28">
        <w:rPr>
          <w:rFonts w:ascii="Times New Roman" w:hAnsi="Times New Roman" w:cs="Times New Roman"/>
          <w:sz w:val="28"/>
          <w:szCs w:val="28"/>
        </w:rPr>
        <w:t>рекламоносителей</w:t>
      </w:r>
      <w:proofErr w:type="spellEnd"/>
      <w:r w:rsidRPr="00225A28">
        <w:rPr>
          <w:rFonts w:ascii="Times New Roman" w:hAnsi="Times New Roman" w:cs="Times New Roman"/>
          <w:sz w:val="28"/>
          <w:szCs w:val="28"/>
        </w:rPr>
        <w:t xml:space="preserve"> различных видов и форматов.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bookmarkStart w:id="33" w:name="sub_32"/>
      <w:bookmarkEnd w:id="32"/>
      <w:r w:rsidRPr="00225A28">
        <w:rPr>
          <w:rFonts w:ascii="Times New Roman" w:hAnsi="Times New Roman" w:cs="Times New Roman"/>
          <w:sz w:val="28"/>
          <w:szCs w:val="28"/>
        </w:rPr>
        <w:t>5. Основными местами размещения наземных рекламных конструкций являются:</w:t>
      </w:r>
    </w:p>
    <w:bookmarkEnd w:id="33"/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r w:rsidRPr="00225A28">
        <w:rPr>
          <w:rFonts w:ascii="Times New Roman" w:hAnsi="Times New Roman" w:cs="Times New Roman"/>
          <w:sz w:val="28"/>
          <w:szCs w:val="28"/>
        </w:rPr>
        <w:t>- для малогабаритных рекламных конструкций - газоны обочин дорог, пешеходные зоны;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r w:rsidRPr="00225A28">
        <w:rPr>
          <w:rFonts w:ascii="Times New Roman" w:hAnsi="Times New Roman" w:cs="Times New Roman"/>
          <w:sz w:val="28"/>
          <w:szCs w:val="28"/>
        </w:rPr>
        <w:t>- для крупногабаритных рекламных конструкций - газон, полосы у обочин шоссейных дорог.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bookmarkStart w:id="34" w:name="sub_33"/>
      <w:r w:rsidRPr="00225A28">
        <w:rPr>
          <w:rFonts w:ascii="Times New Roman" w:hAnsi="Times New Roman" w:cs="Times New Roman"/>
          <w:sz w:val="28"/>
          <w:szCs w:val="28"/>
        </w:rPr>
        <w:t xml:space="preserve">6. Отдельно стоящие рекламные конструкции (за исключением рекламных конструкций </w:t>
      </w:r>
      <w:proofErr w:type="gramStart"/>
      <w:r w:rsidRPr="00225A28">
        <w:rPr>
          <w:rFonts w:ascii="Times New Roman" w:hAnsi="Times New Roman" w:cs="Times New Roman"/>
          <w:sz w:val="28"/>
          <w:szCs w:val="28"/>
        </w:rPr>
        <w:t>индивидуальных проектов</w:t>
      </w:r>
      <w:proofErr w:type="gramEnd"/>
      <w:r w:rsidRPr="00225A28">
        <w:rPr>
          <w:rFonts w:ascii="Times New Roman" w:hAnsi="Times New Roman" w:cs="Times New Roman"/>
          <w:sz w:val="28"/>
          <w:szCs w:val="28"/>
        </w:rPr>
        <w:t>, а также конструкций, используемых</w:t>
      </w:r>
      <w:bookmarkEnd w:id="34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5A28">
        <w:rPr>
          <w:rFonts w:ascii="Times New Roman" w:hAnsi="Times New Roman" w:cs="Times New Roman"/>
          <w:sz w:val="28"/>
          <w:szCs w:val="28"/>
        </w:rPr>
        <w:t>исключительно для размещения некоммерческой информации, и информационных щитов, стендов, тумб) должны иметь размеры рекламных полей (сторон) в соответствии с таблицей 1, перетяжек - с таблицей 2.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</w:p>
    <w:p w:rsidR="004F6277" w:rsidRPr="00225A28" w:rsidRDefault="004F6277" w:rsidP="004F6277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225A28">
        <w:rPr>
          <w:rStyle w:val="a3"/>
          <w:rFonts w:ascii="Times New Roman" w:hAnsi="Times New Roman" w:cs="Times New Roman"/>
          <w:bCs/>
          <w:sz w:val="28"/>
          <w:szCs w:val="28"/>
        </w:rPr>
        <w:t>Таблица 1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080"/>
        <w:gridCol w:w="700"/>
        <w:gridCol w:w="700"/>
        <w:gridCol w:w="560"/>
        <w:gridCol w:w="560"/>
        <w:gridCol w:w="560"/>
        <w:gridCol w:w="560"/>
        <w:gridCol w:w="560"/>
        <w:gridCol w:w="560"/>
        <w:gridCol w:w="700"/>
        <w:gridCol w:w="700"/>
        <w:gridCol w:w="700"/>
      </w:tblGrid>
      <w:tr w:rsidR="004F6277" w:rsidRPr="00225A28" w:rsidTr="00671104">
        <w:tblPrEx>
          <w:tblCellMar>
            <w:top w:w="0" w:type="dxa"/>
            <w:bottom w:w="0" w:type="dxa"/>
          </w:tblCellMar>
        </w:tblPrEx>
        <w:tc>
          <w:tcPr>
            <w:tcW w:w="3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277" w:rsidRPr="00225A28" w:rsidRDefault="004F6277" w:rsidP="0067110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A28">
              <w:rPr>
                <w:rFonts w:ascii="Times New Roman" w:hAnsi="Times New Roman" w:cs="Times New Roman"/>
                <w:sz w:val="28"/>
                <w:szCs w:val="28"/>
              </w:rPr>
              <w:t xml:space="preserve">Ширина рекламного поля (стороны), </w:t>
            </w:r>
            <w:proofErr w:type="gramStart"/>
            <w:r w:rsidRPr="00225A28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End"/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277" w:rsidRPr="00225A28" w:rsidRDefault="004F6277" w:rsidP="0067110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A28"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277" w:rsidRPr="00225A28" w:rsidRDefault="004F6277" w:rsidP="0067110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A28"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277" w:rsidRPr="00225A28" w:rsidRDefault="004F6277" w:rsidP="0067110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A28">
              <w:rPr>
                <w:rFonts w:ascii="Times New Roman" w:hAnsi="Times New Roman" w:cs="Times New Roman"/>
                <w:sz w:val="28"/>
                <w:szCs w:val="28"/>
              </w:rPr>
              <w:t>1,2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277" w:rsidRPr="00225A28" w:rsidRDefault="004F6277" w:rsidP="0067110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A28">
              <w:rPr>
                <w:rFonts w:ascii="Times New Roman" w:hAnsi="Times New Roman" w:cs="Times New Roman"/>
                <w:sz w:val="28"/>
                <w:szCs w:val="28"/>
              </w:rPr>
              <w:t>1,4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277" w:rsidRPr="00225A28" w:rsidRDefault="004F6277" w:rsidP="0067110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A28">
              <w:rPr>
                <w:rFonts w:ascii="Times New Roman" w:hAnsi="Times New Roman" w:cs="Times New Roman"/>
                <w:sz w:val="28"/>
                <w:szCs w:val="28"/>
              </w:rPr>
              <w:t>2,4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277" w:rsidRPr="00225A28" w:rsidRDefault="004F6277" w:rsidP="0067110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A28">
              <w:rPr>
                <w:rFonts w:ascii="Times New Roman" w:hAnsi="Times New Roman" w:cs="Times New Roman"/>
                <w:sz w:val="28"/>
                <w:szCs w:val="28"/>
              </w:rPr>
              <w:t>3,6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277" w:rsidRPr="00225A28" w:rsidRDefault="004F6277" w:rsidP="0067110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A28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277" w:rsidRPr="00225A28" w:rsidRDefault="004F6277" w:rsidP="0067110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A28">
              <w:rPr>
                <w:rFonts w:ascii="Times New Roman" w:hAnsi="Times New Roman" w:cs="Times New Roman"/>
                <w:sz w:val="28"/>
                <w:szCs w:val="28"/>
              </w:rPr>
              <w:t>6,0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277" w:rsidRPr="00225A28" w:rsidRDefault="004F6277" w:rsidP="0067110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A28">
              <w:rPr>
                <w:rFonts w:ascii="Times New Roman" w:hAnsi="Times New Roman" w:cs="Times New Roman"/>
                <w:sz w:val="28"/>
                <w:szCs w:val="28"/>
              </w:rPr>
              <w:t>12,0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277" w:rsidRPr="00225A28" w:rsidRDefault="004F6277" w:rsidP="0067110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A28">
              <w:rPr>
                <w:rFonts w:ascii="Times New Roman" w:hAnsi="Times New Roman" w:cs="Times New Roman"/>
                <w:sz w:val="28"/>
                <w:szCs w:val="28"/>
              </w:rPr>
              <w:t>12,0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6277" w:rsidRPr="00225A28" w:rsidRDefault="004F6277" w:rsidP="0067110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A28">
              <w:rPr>
                <w:rFonts w:ascii="Times New Roman" w:hAnsi="Times New Roman" w:cs="Times New Roman"/>
                <w:sz w:val="28"/>
                <w:szCs w:val="28"/>
              </w:rPr>
              <w:t>24,0</w:t>
            </w:r>
          </w:p>
        </w:tc>
      </w:tr>
      <w:tr w:rsidR="004F6277" w:rsidRPr="00225A28" w:rsidTr="00671104">
        <w:tblPrEx>
          <w:tblCellMar>
            <w:top w:w="0" w:type="dxa"/>
            <w:bottom w:w="0" w:type="dxa"/>
          </w:tblCellMar>
        </w:tblPrEx>
        <w:tc>
          <w:tcPr>
            <w:tcW w:w="3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277" w:rsidRPr="00225A28" w:rsidRDefault="004F6277" w:rsidP="0067110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A28">
              <w:rPr>
                <w:rFonts w:ascii="Times New Roman" w:hAnsi="Times New Roman" w:cs="Times New Roman"/>
                <w:sz w:val="28"/>
                <w:szCs w:val="28"/>
              </w:rPr>
              <w:t xml:space="preserve">Высота рекламного поля, </w:t>
            </w:r>
            <w:proofErr w:type="gramStart"/>
            <w:r w:rsidRPr="00225A28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End"/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277" w:rsidRPr="00225A28" w:rsidRDefault="004F6277" w:rsidP="0067110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A28">
              <w:rPr>
                <w:rFonts w:ascii="Times New Roman" w:hAnsi="Times New Roman" w:cs="Times New Roman"/>
                <w:sz w:val="28"/>
                <w:szCs w:val="28"/>
              </w:rPr>
              <w:t>1,2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277" w:rsidRPr="00225A28" w:rsidRDefault="004F6277" w:rsidP="0067110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A28">
              <w:rPr>
                <w:rFonts w:ascii="Times New Roman" w:hAnsi="Times New Roman" w:cs="Times New Roman"/>
                <w:sz w:val="28"/>
                <w:szCs w:val="28"/>
              </w:rPr>
              <w:t>1,6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277" w:rsidRPr="00225A28" w:rsidRDefault="004F6277" w:rsidP="0067110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A28">
              <w:rPr>
                <w:rFonts w:ascii="Times New Roman" w:hAnsi="Times New Roman" w:cs="Times New Roman"/>
                <w:sz w:val="28"/>
                <w:szCs w:val="28"/>
              </w:rPr>
              <w:t>1,8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277" w:rsidRPr="00225A28" w:rsidRDefault="004F6277" w:rsidP="0067110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A28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277" w:rsidRPr="00225A28" w:rsidRDefault="004F6277" w:rsidP="0067110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A28">
              <w:rPr>
                <w:rFonts w:ascii="Times New Roman" w:hAnsi="Times New Roman" w:cs="Times New Roman"/>
                <w:sz w:val="28"/>
                <w:szCs w:val="28"/>
              </w:rPr>
              <w:t>1,8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277" w:rsidRPr="00225A28" w:rsidRDefault="004F6277" w:rsidP="0067110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A28">
              <w:rPr>
                <w:rFonts w:ascii="Times New Roman" w:hAnsi="Times New Roman" w:cs="Times New Roman"/>
                <w:sz w:val="28"/>
                <w:szCs w:val="28"/>
              </w:rPr>
              <w:t>2,6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277" w:rsidRPr="00225A28" w:rsidRDefault="004F6277" w:rsidP="0067110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A28">
              <w:rPr>
                <w:rFonts w:ascii="Times New Roman" w:hAnsi="Times New Roman" w:cs="Times New Roman"/>
                <w:sz w:val="28"/>
                <w:szCs w:val="28"/>
              </w:rPr>
              <w:t>2,0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277" w:rsidRPr="00225A28" w:rsidRDefault="004F6277" w:rsidP="0067110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A28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277" w:rsidRPr="00225A28" w:rsidRDefault="004F6277" w:rsidP="0067110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A28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277" w:rsidRPr="00225A28" w:rsidRDefault="004F6277" w:rsidP="0067110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A28"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6277" w:rsidRPr="00225A28" w:rsidRDefault="004F6277" w:rsidP="0067110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A28"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</w:tr>
    </w:tbl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</w:p>
    <w:p w:rsidR="004F6277" w:rsidRPr="00225A28" w:rsidRDefault="004F6277" w:rsidP="004F6277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225A28">
        <w:rPr>
          <w:rStyle w:val="a3"/>
          <w:rFonts w:ascii="Times New Roman" w:hAnsi="Times New Roman" w:cs="Times New Roman"/>
          <w:bCs/>
          <w:sz w:val="28"/>
          <w:szCs w:val="28"/>
        </w:rPr>
        <w:t>Таблица 2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180"/>
        <w:gridCol w:w="1680"/>
        <w:gridCol w:w="1540"/>
        <w:gridCol w:w="1680"/>
      </w:tblGrid>
      <w:tr w:rsidR="004F6277" w:rsidRPr="00225A28" w:rsidTr="00671104">
        <w:tblPrEx>
          <w:tblCellMar>
            <w:top w:w="0" w:type="dxa"/>
            <w:bottom w:w="0" w:type="dxa"/>
          </w:tblCellMar>
        </w:tblPrEx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277" w:rsidRPr="00225A28" w:rsidRDefault="004F6277" w:rsidP="0067110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A28">
              <w:rPr>
                <w:rFonts w:ascii="Times New Roman" w:hAnsi="Times New Roman" w:cs="Times New Roman"/>
                <w:sz w:val="28"/>
                <w:szCs w:val="28"/>
              </w:rPr>
              <w:t xml:space="preserve">Ширина рекламного поля (стороны), </w:t>
            </w:r>
            <w:proofErr w:type="gramStart"/>
            <w:r w:rsidRPr="00225A28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277" w:rsidRPr="00225A28" w:rsidRDefault="004F6277" w:rsidP="0067110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A2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277" w:rsidRPr="00225A28" w:rsidRDefault="004F6277" w:rsidP="0067110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A2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6277" w:rsidRPr="00225A28" w:rsidRDefault="004F6277" w:rsidP="0067110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A28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4F6277" w:rsidRPr="00225A28" w:rsidTr="00671104">
        <w:tblPrEx>
          <w:tblCellMar>
            <w:top w:w="0" w:type="dxa"/>
            <w:bottom w:w="0" w:type="dxa"/>
          </w:tblCellMar>
        </w:tblPrEx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277" w:rsidRPr="00225A28" w:rsidRDefault="004F6277" w:rsidP="0067110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A28">
              <w:rPr>
                <w:rFonts w:ascii="Times New Roman" w:hAnsi="Times New Roman" w:cs="Times New Roman"/>
                <w:sz w:val="28"/>
                <w:szCs w:val="28"/>
              </w:rPr>
              <w:t xml:space="preserve">Высота рекламного поля, </w:t>
            </w:r>
            <w:proofErr w:type="gramStart"/>
            <w:r w:rsidRPr="00225A28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277" w:rsidRPr="00225A28" w:rsidRDefault="004F6277" w:rsidP="0067110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A28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277" w:rsidRPr="00225A28" w:rsidRDefault="004F6277" w:rsidP="0067110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A28">
              <w:rPr>
                <w:rFonts w:ascii="Times New Roman" w:hAnsi="Times New Roman" w:cs="Times New Roman"/>
                <w:sz w:val="28"/>
                <w:szCs w:val="28"/>
              </w:rPr>
              <w:t>0,6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6277" w:rsidRPr="00225A28" w:rsidRDefault="004F6277" w:rsidP="0067110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A28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</w:tbl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bookmarkStart w:id="35" w:name="sub_34"/>
      <w:r w:rsidRPr="00225A28">
        <w:rPr>
          <w:rFonts w:ascii="Times New Roman" w:hAnsi="Times New Roman" w:cs="Times New Roman"/>
          <w:sz w:val="28"/>
          <w:szCs w:val="28"/>
        </w:rPr>
        <w:t>7. На одной улице (площади) устанавливаются рекламные конструкции, сохраняющие между собой стилистическое единство.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bookmarkStart w:id="36" w:name="sub_35"/>
      <w:bookmarkEnd w:id="35"/>
      <w:r w:rsidRPr="00225A28">
        <w:rPr>
          <w:rFonts w:ascii="Times New Roman" w:hAnsi="Times New Roman" w:cs="Times New Roman"/>
          <w:sz w:val="28"/>
          <w:szCs w:val="28"/>
        </w:rPr>
        <w:t>8. Минимальные расстояния между отдельно стоящими рекламными конструкциями, расположенными в одном направлении (на одной стороне проезда, улицы, магистрали) и предназначенными для обзора с одного направления, не могут быть менее чем:</w:t>
      </w:r>
    </w:p>
    <w:bookmarkEnd w:id="36"/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r w:rsidRPr="00225A28">
        <w:rPr>
          <w:rFonts w:ascii="Times New Roman" w:hAnsi="Times New Roman" w:cs="Times New Roman"/>
          <w:sz w:val="28"/>
          <w:szCs w:val="28"/>
        </w:rPr>
        <w:t>- для рекламных конструкций особо крупного формата малой/нормальной/увеличенной высоты - 100/150/200 метров;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r w:rsidRPr="00225A28">
        <w:rPr>
          <w:rFonts w:ascii="Times New Roman" w:hAnsi="Times New Roman" w:cs="Times New Roman"/>
          <w:sz w:val="28"/>
          <w:szCs w:val="28"/>
        </w:rPr>
        <w:t>- для рекламных конструкций среднего и крупногабаритного формата малой/нормальной/увеличенной высоты - 80/100/150 метров;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r w:rsidRPr="00225A28">
        <w:rPr>
          <w:rFonts w:ascii="Times New Roman" w:hAnsi="Times New Roman" w:cs="Times New Roman"/>
          <w:sz w:val="28"/>
          <w:szCs w:val="28"/>
        </w:rPr>
        <w:t>- для рекламных конструкций малогабаритного формата малой/нормальной/увеличенной высоты - 30/40/50 метров.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bookmarkStart w:id="37" w:name="sub_36"/>
      <w:r w:rsidRPr="00225A28">
        <w:rPr>
          <w:rFonts w:ascii="Times New Roman" w:hAnsi="Times New Roman" w:cs="Times New Roman"/>
          <w:sz w:val="28"/>
          <w:szCs w:val="28"/>
        </w:rPr>
        <w:t>9. Расстояние между двумя рекламными конструкциями разного формата в одном направлении движения не может быть менее расстояния, предусмотренного для рекламной конструкции меньшего формата.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bookmarkStart w:id="38" w:name="sub_37"/>
      <w:bookmarkEnd w:id="37"/>
      <w:r w:rsidRPr="00225A28">
        <w:rPr>
          <w:rFonts w:ascii="Times New Roman" w:hAnsi="Times New Roman" w:cs="Times New Roman"/>
          <w:sz w:val="28"/>
          <w:szCs w:val="28"/>
        </w:rPr>
        <w:t xml:space="preserve">10. </w:t>
      </w:r>
      <w:proofErr w:type="gramStart"/>
      <w:r w:rsidRPr="00225A28">
        <w:rPr>
          <w:rFonts w:ascii="Times New Roman" w:hAnsi="Times New Roman" w:cs="Times New Roman"/>
          <w:sz w:val="28"/>
          <w:szCs w:val="28"/>
        </w:rPr>
        <w:t>Размещение элементов уличной мебели, совмещенных с рекламными конструкциями, рекламных конструкций с рекламной плоскостью, расположенной вдоль направления движения транспорта, рекламных конструкций, расположенных по разные стороны проезжих частей улиц, магистралей, рекламных конструкций, используемых исключительно для размещения районной некоммерческой информации, а также городских информационных щитов, стендов, тумб допускается без соблюдения требований, установленных в пунктах настоящей Схемы, по согласованию с органом местного самоуправления муниципального</w:t>
      </w:r>
      <w:proofErr w:type="gramEnd"/>
      <w:r w:rsidRPr="00225A28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bookmarkStart w:id="39" w:name="sub_38"/>
      <w:bookmarkEnd w:id="38"/>
      <w:r w:rsidRPr="00225A28">
        <w:rPr>
          <w:rFonts w:ascii="Times New Roman" w:hAnsi="Times New Roman" w:cs="Times New Roman"/>
          <w:sz w:val="28"/>
          <w:szCs w:val="28"/>
        </w:rPr>
        <w:t>11. Рекламные конструкции, размещаемые на конструктивных элементах зданий и сооружений, не могут нарушать архитектурный и художественный облик здания, сооружения, создавать помехи для очистки кровель от снега и льда.</w:t>
      </w:r>
    </w:p>
    <w:bookmarkEnd w:id="39"/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r w:rsidRPr="00225A28">
        <w:rPr>
          <w:rFonts w:ascii="Times New Roman" w:hAnsi="Times New Roman" w:cs="Times New Roman"/>
          <w:sz w:val="28"/>
          <w:szCs w:val="28"/>
        </w:rPr>
        <w:t xml:space="preserve">Во избежание </w:t>
      </w:r>
      <w:proofErr w:type="gramStart"/>
      <w:r w:rsidRPr="00225A28">
        <w:rPr>
          <w:rFonts w:ascii="Times New Roman" w:hAnsi="Times New Roman" w:cs="Times New Roman"/>
          <w:sz w:val="28"/>
          <w:szCs w:val="28"/>
        </w:rPr>
        <w:t>искажения целостности восприятия архитектуры зданий</w:t>
      </w:r>
      <w:proofErr w:type="gramEnd"/>
      <w:r w:rsidRPr="00225A28">
        <w:rPr>
          <w:rFonts w:ascii="Times New Roman" w:hAnsi="Times New Roman" w:cs="Times New Roman"/>
          <w:sz w:val="28"/>
          <w:szCs w:val="28"/>
        </w:rPr>
        <w:t xml:space="preserve"> запрещается установка и эксплуатация на главных фасадах зданий крупноформатных щитовых и </w:t>
      </w:r>
      <w:proofErr w:type="spellStart"/>
      <w:r w:rsidRPr="00225A28">
        <w:rPr>
          <w:rFonts w:ascii="Times New Roman" w:hAnsi="Times New Roman" w:cs="Times New Roman"/>
          <w:sz w:val="28"/>
          <w:szCs w:val="28"/>
        </w:rPr>
        <w:t>баннерных</w:t>
      </w:r>
      <w:proofErr w:type="spellEnd"/>
      <w:r w:rsidRPr="00225A28">
        <w:rPr>
          <w:rFonts w:ascii="Times New Roman" w:hAnsi="Times New Roman" w:cs="Times New Roman"/>
          <w:sz w:val="28"/>
          <w:szCs w:val="28"/>
        </w:rPr>
        <w:t xml:space="preserve"> рекламных конструкций рекламы и информации, закрывающих значительную часть фасада здания, остекление витрин и окон, архитектурные детали и декоративное оформление. Предпочтение отдается рекламным конструкциям со сменным рекламно-информационным полем или </w:t>
      </w:r>
      <w:proofErr w:type="spellStart"/>
      <w:r w:rsidRPr="00225A28">
        <w:rPr>
          <w:rFonts w:ascii="Times New Roman" w:hAnsi="Times New Roman" w:cs="Times New Roman"/>
          <w:sz w:val="28"/>
          <w:szCs w:val="28"/>
        </w:rPr>
        <w:t>светодинамическим</w:t>
      </w:r>
      <w:proofErr w:type="spellEnd"/>
      <w:r w:rsidRPr="00225A28">
        <w:rPr>
          <w:rFonts w:ascii="Times New Roman" w:hAnsi="Times New Roman" w:cs="Times New Roman"/>
          <w:sz w:val="28"/>
          <w:szCs w:val="28"/>
        </w:rPr>
        <w:t xml:space="preserve"> конструкциям.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</w:p>
    <w:p w:rsidR="004F6277" w:rsidRPr="00225A28" w:rsidRDefault="004F6277" w:rsidP="004F627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40" w:name="sub_700"/>
      <w:r w:rsidRPr="00225A28">
        <w:rPr>
          <w:rFonts w:ascii="Times New Roman" w:hAnsi="Times New Roman" w:cs="Times New Roman"/>
          <w:sz w:val="28"/>
          <w:szCs w:val="28"/>
        </w:rPr>
        <w:t xml:space="preserve">Раздел 7. Требования к дизайну, </w:t>
      </w:r>
      <w:proofErr w:type="spellStart"/>
      <w:r w:rsidRPr="00225A28">
        <w:rPr>
          <w:rFonts w:ascii="Times New Roman" w:hAnsi="Times New Roman" w:cs="Times New Roman"/>
          <w:sz w:val="28"/>
          <w:szCs w:val="28"/>
        </w:rPr>
        <w:t>колористике</w:t>
      </w:r>
      <w:proofErr w:type="spellEnd"/>
      <w:r w:rsidRPr="00225A28">
        <w:rPr>
          <w:rFonts w:ascii="Times New Roman" w:hAnsi="Times New Roman" w:cs="Times New Roman"/>
          <w:sz w:val="28"/>
          <w:szCs w:val="28"/>
        </w:rPr>
        <w:t>, подсветке</w:t>
      </w:r>
    </w:p>
    <w:bookmarkEnd w:id="40"/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bookmarkStart w:id="41" w:name="sub_40"/>
      <w:r w:rsidRPr="00225A28">
        <w:rPr>
          <w:rFonts w:ascii="Times New Roman" w:hAnsi="Times New Roman" w:cs="Times New Roman"/>
          <w:sz w:val="28"/>
          <w:szCs w:val="28"/>
        </w:rPr>
        <w:t xml:space="preserve">1. При размещении рекламных конструкций учитывается архитектурная среда сельского поселения. Рекламные конструкции, а также рекламные и информационные изображения, размещаемые на них, соответствуют контексту градостроительной ситуации, улучшая визуальный образ, подчеркивая индивидуальность сложившейся застройки. Основные критерии, по которым </w:t>
      </w:r>
      <w:r w:rsidRPr="00225A28">
        <w:rPr>
          <w:rFonts w:ascii="Times New Roman" w:hAnsi="Times New Roman" w:cs="Times New Roman"/>
          <w:sz w:val="28"/>
          <w:szCs w:val="28"/>
        </w:rPr>
        <w:lastRenderedPageBreak/>
        <w:t>обеспечивается наиболее полное соответствие:</w:t>
      </w:r>
    </w:p>
    <w:bookmarkEnd w:id="41"/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225A28">
        <w:rPr>
          <w:rFonts w:ascii="Times New Roman" w:hAnsi="Times New Roman" w:cs="Times New Roman"/>
          <w:sz w:val="28"/>
          <w:szCs w:val="28"/>
        </w:rPr>
        <w:t>колористика</w:t>
      </w:r>
      <w:proofErr w:type="spellEnd"/>
      <w:r w:rsidRPr="00225A28">
        <w:rPr>
          <w:rFonts w:ascii="Times New Roman" w:hAnsi="Times New Roman" w:cs="Times New Roman"/>
          <w:sz w:val="28"/>
          <w:szCs w:val="28"/>
        </w:rPr>
        <w:t xml:space="preserve"> - для оформления рекламных конструкций используются цвета, сочетающиеся с окружающим фоном;</w:t>
      </w:r>
      <w:proofErr w:type="gramEnd"/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r w:rsidRPr="00225A28">
        <w:rPr>
          <w:rFonts w:ascii="Times New Roman" w:hAnsi="Times New Roman" w:cs="Times New Roman"/>
          <w:sz w:val="28"/>
          <w:szCs w:val="28"/>
        </w:rPr>
        <w:t>стилистика окружающей среды - при проектировании рекламных конструкций учитывается пластика архитектуры, ее исторические особенности;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r w:rsidRPr="00225A28">
        <w:rPr>
          <w:rFonts w:ascii="Times New Roman" w:hAnsi="Times New Roman" w:cs="Times New Roman"/>
          <w:sz w:val="28"/>
          <w:szCs w:val="28"/>
        </w:rPr>
        <w:t>пропорции и масштаб - размеры рекламных конструкций и элементов изображений соответствуют размерам окружающих объектов, учитывают особенности их архитектуры;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r w:rsidRPr="00225A28">
        <w:rPr>
          <w:rFonts w:ascii="Times New Roman" w:hAnsi="Times New Roman" w:cs="Times New Roman"/>
          <w:sz w:val="28"/>
          <w:szCs w:val="28"/>
        </w:rPr>
        <w:t>структура - при размещении рекламных конструкций учитывается существующая в архитектурной среде структура, периодичность с целью формирования целостного восприятия городского пространства.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bookmarkStart w:id="42" w:name="sub_41"/>
      <w:r w:rsidRPr="00225A28">
        <w:rPr>
          <w:rFonts w:ascii="Times New Roman" w:hAnsi="Times New Roman" w:cs="Times New Roman"/>
          <w:sz w:val="28"/>
          <w:szCs w:val="28"/>
        </w:rPr>
        <w:t>2. Дизайн наземных рекламных конструкций согласовывается с органом местного самоуправления муниципального района.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bookmarkStart w:id="43" w:name="sub_42"/>
      <w:bookmarkEnd w:id="42"/>
      <w:r w:rsidRPr="00225A28">
        <w:rPr>
          <w:rFonts w:ascii="Times New Roman" w:hAnsi="Times New Roman" w:cs="Times New Roman"/>
          <w:sz w:val="28"/>
          <w:szCs w:val="28"/>
        </w:rPr>
        <w:t xml:space="preserve">3. Цветовое решение наземных рекламных конструкций должно отвечать сложившейся </w:t>
      </w:r>
      <w:proofErr w:type="spellStart"/>
      <w:r w:rsidRPr="00225A28">
        <w:rPr>
          <w:rFonts w:ascii="Times New Roman" w:hAnsi="Times New Roman" w:cs="Times New Roman"/>
          <w:sz w:val="28"/>
          <w:szCs w:val="28"/>
        </w:rPr>
        <w:t>колористике</w:t>
      </w:r>
      <w:proofErr w:type="spellEnd"/>
      <w:r w:rsidRPr="00225A28">
        <w:rPr>
          <w:rFonts w:ascii="Times New Roman" w:hAnsi="Times New Roman" w:cs="Times New Roman"/>
          <w:sz w:val="28"/>
          <w:szCs w:val="28"/>
        </w:rPr>
        <w:t xml:space="preserve"> среды сельских поселений:</w:t>
      </w:r>
    </w:p>
    <w:bookmarkEnd w:id="43"/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r w:rsidRPr="00225A28">
        <w:rPr>
          <w:rFonts w:ascii="Times New Roman" w:hAnsi="Times New Roman" w:cs="Times New Roman"/>
          <w:sz w:val="28"/>
          <w:szCs w:val="28"/>
        </w:rPr>
        <w:t>- гармонировать с архитектурно-пространственным окружением и другими элементами благоустройства и оборудования;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r w:rsidRPr="00225A28">
        <w:rPr>
          <w:rFonts w:ascii="Times New Roman" w:hAnsi="Times New Roman" w:cs="Times New Roman"/>
          <w:sz w:val="28"/>
          <w:szCs w:val="28"/>
        </w:rPr>
        <w:t>- иметь нейтральный унифицированный характер на основе ограниченного числа колеров, согласованных с органом местного самоуправления муниципального района.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bookmarkStart w:id="44" w:name="sub_43"/>
      <w:r w:rsidRPr="00225A28">
        <w:rPr>
          <w:rFonts w:ascii="Times New Roman" w:hAnsi="Times New Roman" w:cs="Times New Roman"/>
          <w:sz w:val="28"/>
          <w:szCs w:val="28"/>
        </w:rPr>
        <w:t>4. В границах перекрестка, квартала, локальной архитектурно-планировочной ситуации цветовое решение наземных рекламных конструкций должно иметь единый упорядоченный характер.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bookmarkStart w:id="45" w:name="sub_44"/>
      <w:bookmarkEnd w:id="44"/>
      <w:r w:rsidRPr="00225A28">
        <w:rPr>
          <w:rFonts w:ascii="Times New Roman" w:hAnsi="Times New Roman" w:cs="Times New Roman"/>
          <w:sz w:val="28"/>
          <w:szCs w:val="28"/>
        </w:rPr>
        <w:t>5. Для малогабаритных рекламных конструкций рекомендуется предусмотреть внутреннюю подсветку рекламного поля.</w:t>
      </w:r>
    </w:p>
    <w:bookmarkEnd w:id="45"/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r w:rsidRPr="00225A28">
        <w:rPr>
          <w:rFonts w:ascii="Times New Roman" w:hAnsi="Times New Roman" w:cs="Times New Roman"/>
          <w:sz w:val="28"/>
          <w:szCs w:val="28"/>
        </w:rPr>
        <w:t xml:space="preserve">Для крупногабаритных рекламных конструкций и </w:t>
      </w:r>
      <w:proofErr w:type="spellStart"/>
      <w:r w:rsidRPr="00225A28">
        <w:rPr>
          <w:rFonts w:ascii="Times New Roman" w:hAnsi="Times New Roman" w:cs="Times New Roman"/>
          <w:sz w:val="28"/>
          <w:szCs w:val="28"/>
        </w:rPr>
        <w:t>рекламоносителей</w:t>
      </w:r>
      <w:proofErr w:type="spellEnd"/>
      <w:r w:rsidRPr="00225A28">
        <w:rPr>
          <w:rFonts w:ascii="Times New Roman" w:hAnsi="Times New Roman" w:cs="Times New Roman"/>
          <w:sz w:val="28"/>
          <w:szCs w:val="28"/>
        </w:rPr>
        <w:t xml:space="preserve"> особо крупного формата рекомендуется предусмотреть систему наружной или внутренней подсветки рекламного поля.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r w:rsidRPr="00225A28">
        <w:rPr>
          <w:rFonts w:ascii="Times New Roman" w:hAnsi="Times New Roman" w:cs="Times New Roman"/>
          <w:sz w:val="28"/>
          <w:szCs w:val="28"/>
        </w:rPr>
        <w:t>Подсветка должна обеспечивать равномерную освещенность рекламного поля, читаемость информации, комплексное световое решение среды сельских поселений в вечернее и ночное время.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bookmarkStart w:id="46" w:name="sub_45"/>
      <w:r>
        <w:rPr>
          <w:rFonts w:ascii="Times New Roman" w:hAnsi="Times New Roman" w:cs="Times New Roman"/>
          <w:sz w:val="28"/>
          <w:szCs w:val="28"/>
        </w:rPr>
        <w:t>6</w:t>
      </w:r>
      <w:r w:rsidRPr="00225A28">
        <w:rPr>
          <w:rFonts w:ascii="Times New Roman" w:hAnsi="Times New Roman" w:cs="Times New Roman"/>
          <w:sz w:val="28"/>
          <w:szCs w:val="28"/>
        </w:rPr>
        <w:t>. Подсветка наземных рекламных конструкций должна быть согласована с решением художественной подсветки фасадов отдельных зданий, улиц, площадей, сооружений, ландшафтных объектов, не ухудшать эстетических характеристик и условий целостного визуального восприятия среды сельских поселений.</w:t>
      </w:r>
    </w:p>
    <w:bookmarkEnd w:id="46"/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</w:p>
    <w:p w:rsidR="004F6277" w:rsidRPr="00225A28" w:rsidRDefault="004F6277" w:rsidP="004F627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47" w:name="sub_800"/>
      <w:r w:rsidRPr="00225A28">
        <w:rPr>
          <w:rFonts w:ascii="Times New Roman" w:hAnsi="Times New Roman" w:cs="Times New Roman"/>
          <w:sz w:val="28"/>
          <w:szCs w:val="28"/>
        </w:rPr>
        <w:t xml:space="preserve">Раздел 8. Требования, определяющие возможность размещения рекламных конструкций в </w:t>
      </w:r>
      <w:r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225A28">
        <w:rPr>
          <w:rFonts w:ascii="Times New Roman" w:hAnsi="Times New Roman" w:cs="Times New Roman"/>
          <w:sz w:val="28"/>
          <w:szCs w:val="28"/>
        </w:rPr>
        <w:t xml:space="preserve"> муниципальном районе.</w:t>
      </w:r>
    </w:p>
    <w:bookmarkEnd w:id="47"/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r w:rsidRPr="00225A28">
        <w:rPr>
          <w:rFonts w:ascii="Times New Roman" w:hAnsi="Times New Roman" w:cs="Times New Roman"/>
          <w:sz w:val="28"/>
          <w:szCs w:val="28"/>
        </w:rPr>
        <w:t xml:space="preserve">С целью дифференциации подходов к размещению рекламных конструкций рекламы и информации территория </w:t>
      </w:r>
      <w:r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225A28">
        <w:rPr>
          <w:rFonts w:ascii="Times New Roman" w:hAnsi="Times New Roman" w:cs="Times New Roman"/>
          <w:sz w:val="28"/>
          <w:szCs w:val="28"/>
        </w:rPr>
        <w:t xml:space="preserve"> муниципального района представлена следующим образом: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bookmarkStart w:id="48" w:name="sub_47"/>
      <w:proofErr w:type="gramStart"/>
      <w:r w:rsidRPr="00225A28">
        <w:rPr>
          <w:rFonts w:ascii="Times New Roman" w:hAnsi="Times New Roman" w:cs="Times New Roman"/>
          <w:sz w:val="28"/>
          <w:szCs w:val="28"/>
        </w:rPr>
        <w:lastRenderedPageBreak/>
        <w:t xml:space="preserve">1) по улицам и площадям с преимущественно общественной застройкой, территориям вблизи крупных торговых центров, по улицам и площадям вблизи административных зданий, учебных заведений; по улицам и площадям вблизи объектов культурного, туристического значения, таких как вокзалы, дома культуры и т. п. размещаются конструкции (0,8 </w:t>
      </w:r>
      <w:proofErr w:type="spellStart"/>
      <w:r w:rsidRPr="00225A28">
        <w:rPr>
          <w:rFonts w:ascii="Times New Roman" w:hAnsi="Times New Roman" w:cs="Times New Roman"/>
          <w:sz w:val="28"/>
          <w:szCs w:val="28"/>
        </w:rPr>
        <w:t>x</w:t>
      </w:r>
      <w:proofErr w:type="spellEnd"/>
      <w:r w:rsidRPr="00225A28">
        <w:rPr>
          <w:rFonts w:ascii="Times New Roman" w:hAnsi="Times New Roman" w:cs="Times New Roman"/>
          <w:sz w:val="28"/>
          <w:szCs w:val="28"/>
        </w:rPr>
        <w:t xml:space="preserve"> 1,2; 1,2 </w:t>
      </w:r>
      <w:proofErr w:type="spellStart"/>
      <w:r w:rsidRPr="00225A28">
        <w:rPr>
          <w:rFonts w:ascii="Times New Roman" w:hAnsi="Times New Roman" w:cs="Times New Roman"/>
          <w:sz w:val="28"/>
          <w:szCs w:val="28"/>
        </w:rPr>
        <w:t>x</w:t>
      </w:r>
      <w:proofErr w:type="spellEnd"/>
      <w:r w:rsidRPr="00225A28">
        <w:rPr>
          <w:rFonts w:ascii="Times New Roman" w:hAnsi="Times New Roman" w:cs="Times New Roman"/>
          <w:sz w:val="28"/>
          <w:szCs w:val="28"/>
        </w:rPr>
        <w:t xml:space="preserve"> 1,8; 2,4 </w:t>
      </w:r>
      <w:proofErr w:type="spellStart"/>
      <w:r w:rsidRPr="00225A28">
        <w:rPr>
          <w:rFonts w:ascii="Times New Roman" w:hAnsi="Times New Roman" w:cs="Times New Roman"/>
          <w:sz w:val="28"/>
          <w:szCs w:val="28"/>
        </w:rPr>
        <w:t>x</w:t>
      </w:r>
      <w:proofErr w:type="spellEnd"/>
      <w:r w:rsidRPr="00225A28">
        <w:rPr>
          <w:rFonts w:ascii="Times New Roman" w:hAnsi="Times New Roman" w:cs="Times New Roman"/>
          <w:sz w:val="28"/>
          <w:szCs w:val="28"/>
        </w:rPr>
        <w:t xml:space="preserve"> 1,8;</w:t>
      </w:r>
      <w:proofErr w:type="gramEnd"/>
      <w:r w:rsidRPr="00225A2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25A28">
        <w:rPr>
          <w:rFonts w:ascii="Times New Roman" w:hAnsi="Times New Roman" w:cs="Times New Roman"/>
          <w:sz w:val="28"/>
          <w:szCs w:val="28"/>
        </w:rPr>
        <w:t xml:space="preserve">3,0 </w:t>
      </w:r>
      <w:proofErr w:type="spellStart"/>
      <w:r w:rsidRPr="00225A28">
        <w:rPr>
          <w:rFonts w:ascii="Times New Roman" w:hAnsi="Times New Roman" w:cs="Times New Roman"/>
          <w:sz w:val="28"/>
          <w:szCs w:val="28"/>
        </w:rPr>
        <w:t>x</w:t>
      </w:r>
      <w:proofErr w:type="spellEnd"/>
      <w:r w:rsidRPr="00225A28">
        <w:rPr>
          <w:rFonts w:ascii="Times New Roman" w:hAnsi="Times New Roman" w:cs="Times New Roman"/>
          <w:sz w:val="28"/>
          <w:szCs w:val="28"/>
        </w:rPr>
        <w:t xml:space="preserve"> 1,4; 3,0 </w:t>
      </w:r>
      <w:proofErr w:type="spellStart"/>
      <w:r w:rsidRPr="00225A28">
        <w:rPr>
          <w:rFonts w:ascii="Times New Roman" w:hAnsi="Times New Roman" w:cs="Times New Roman"/>
          <w:sz w:val="28"/>
          <w:szCs w:val="28"/>
        </w:rPr>
        <w:t>x</w:t>
      </w:r>
      <w:proofErr w:type="spellEnd"/>
      <w:r w:rsidRPr="00225A28">
        <w:rPr>
          <w:rFonts w:ascii="Times New Roman" w:hAnsi="Times New Roman" w:cs="Times New Roman"/>
          <w:sz w:val="28"/>
          <w:szCs w:val="28"/>
        </w:rPr>
        <w:t xml:space="preserve"> 2,0; 3,6 </w:t>
      </w:r>
      <w:proofErr w:type="spellStart"/>
      <w:r w:rsidRPr="00225A28">
        <w:rPr>
          <w:rFonts w:ascii="Times New Roman" w:hAnsi="Times New Roman" w:cs="Times New Roman"/>
          <w:sz w:val="28"/>
          <w:szCs w:val="28"/>
        </w:rPr>
        <w:t>x</w:t>
      </w:r>
      <w:proofErr w:type="spellEnd"/>
      <w:r w:rsidRPr="00225A28">
        <w:rPr>
          <w:rFonts w:ascii="Times New Roman" w:hAnsi="Times New Roman" w:cs="Times New Roman"/>
          <w:sz w:val="28"/>
          <w:szCs w:val="28"/>
        </w:rPr>
        <w:t xml:space="preserve"> 2,6; 6 </w:t>
      </w:r>
      <w:proofErr w:type="spellStart"/>
      <w:r w:rsidRPr="00225A28">
        <w:rPr>
          <w:rFonts w:ascii="Times New Roman" w:hAnsi="Times New Roman" w:cs="Times New Roman"/>
          <w:sz w:val="28"/>
          <w:szCs w:val="28"/>
        </w:rPr>
        <w:t>x</w:t>
      </w:r>
      <w:proofErr w:type="spellEnd"/>
      <w:r w:rsidRPr="00225A28">
        <w:rPr>
          <w:rFonts w:ascii="Times New Roman" w:hAnsi="Times New Roman" w:cs="Times New Roman"/>
          <w:sz w:val="28"/>
          <w:szCs w:val="28"/>
        </w:rPr>
        <w:t xml:space="preserve"> 3; перетяжки), индивидуальные проекты.</w:t>
      </w:r>
      <w:proofErr w:type="gramEnd"/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bookmarkStart w:id="49" w:name="sub_48"/>
      <w:bookmarkEnd w:id="48"/>
      <w:r w:rsidRPr="00225A28">
        <w:rPr>
          <w:rFonts w:ascii="Times New Roman" w:hAnsi="Times New Roman" w:cs="Times New Roman"/>
          <w:sz w:val="28"/>
          <w:szCs w:val="28"/>
        </w:rPr>
        <w:t xml:space="preserve">2) по территориям сельских поселений с преимущественной застройкой жилыми домами размещаются конструкции (0,8 </w:t>
      </w:r>
      <w:proofErr w:type="spellStart"/>
      <w:r w:rsidRPr="00225A28">
        <w:rPr>
          <w:rFonts w:ascii="Times New Roman" w:hAnsi="Times New Roman" w:cs="Times New Roman"/>
          <w:sz w:val="28"/>
          <w:szCs w:val="28"/>
        </w:rPr>
        <w:t>x</w:t>
      </w:r>
      <w:proofErr w:type="spellEnd"/>
      <w:r w:rsidRPr="00225A28">
        <w:rPr>
          <w:rFonts w:ascii="Times New Roman" w:hAnsi="Times New Roman" w:cs="Times New Roman"/>
          <w:sz w:val="28"/>
          <w:szCs w:val="28"/>
        </w:rPr>
        <w:t xml:space="preserve"> 1,2; 1,2 </w:t>
      </w:r>
      <w:proofErr w:type="spellStart"/>
      <w:r w:rsidRPr="00225A28">
        <w:rPr>
          <w:rFonts w:ascii="Times New Roman" w:hAnsi="Times New Roman" w:cs="Times New Roman"/>
          <w:sz w:val="28"/>
          <w:szCs w:val="28"/>
        </w:rPr>
        <w:t>x</w:t>
      </w:r>
      <w:proofErr w:type="spellEnd"/>
      <w:r w:rsidRPr="00225A28">
        <w:rPr>
          <w:rFonts w:ascii="Times New Roman" w:hAnsi="Times New Roman" w:cs="Times New Roman"/>
          <w:sz w:val="28"/>
          <w:szCs w:val="28"/>
        </w:rPr>
        <w:t xml:space="preserve"> 1,8; 2,4 </w:t>
      </w:r>
      <w:proofErr w:type="spellStart"/>
      <w:r w:rsidRPr="00225A28">
        <w:rPr>
          <w:rFonts w:ascii="Times New Roman" w:hAnsi="Times New Roman" w:cs="Times New Roman"/>
          <w:sz w:val="28"/>
          <w:szCs w:val="28"/>
        </w:rPr>
        <w:t>x</w:t>
      </w:r>
      <w:proofErr w:type="spellEnd"/>
      <w:r w:rsidRPr="00225A28">
        <w:rPr>
          <w:rFonts w:ascii="Times New Roman" w:hAnsi="Times New Roman" w:cs="Times New Roman"/>
          <w:sz w:val="28"/>
          <w:szCs w:val="28"/>
        </w:rPr>
        <w:t xml:space="preserve"> 1,8; 3,0 </w:t>
      </w:r>
      <w:proofErr w:type="spellStart"/>
      <w:r w:rsidRPr="00225A28">
        <w:rPr>
          <w:rFonts w:ascii="Times New Roman" w:hAnsi="Times New Roman" w:cs="Times New Roman"/>
          <w:sz w:val="28"/>
          <w:szCs w:val="28"/>
        </w:rPr>
        <w:t>x</w:t>
      </w:r>
      <w:proofErr w:type="spellEnd"/>
      <w:r w:rsidRPr="00225A28">
        <w:rPr>
          <w:rFonts w:ascii="Times New Roman" w:hAnsi="Times New Roman" w:cs="Times New Roman"/>
          <w:sz w:val="28"/>
          <w:szCs w:val="28"/>
        </w:rPr>
        <w:t xml:space="preserve"> 1,4; 3,0 </w:t>
      </w:r>
      <w:proofErr w:type="spellStart"/>
      <w:r w:rsidRPr="00225A28">
        <w:rPr>
          <w:rFonts w:ascii="Times New Roman" w:hAnsi="Times New Roman" w:cs="Times New Roman"/>
          <w:sz w:val="28"/>
          <w:szCs w:val="28"/>
        </w:rPr>
        <w:t>x</w:t>
      </w:r>
      <w:proofErr w:type="spellEnd"/>
      <w:r w:rsidRPr="00225A28">
        <w:rPr>
          <w:rFonts w:ascii="Times New Roman" w:hAnsi="Times New Roman" w:cs="Times New Roman"/>
          <w:sz w:val="28"/>
          <w:szCs w:val="28"/>
        </w:rPr>
        <w:t xml:space="preserve"> 2,0; 3,6 </w:t>
      </w:r>
      <w:proofErr w:type="spellStart"/>
      <w:r w:rsidRPr="00225A28">
        <w:rPr>
          <w:rFonts w:ascii="Times New Roman" w:hAnsi="Times New Roman" w:cs="Times New Roman"/>
          <w:sz w:val="28"/>
          <w:szCs w:val="28"/>
        </w:rPr>
        <w:t>x</w:t>
      </w:r>
      <w:proofErr w:type="spellEnd"/>
      <w:r w:rsidRPr="00225A28">
        <w:rPr>
          <w:rFonts w:ascii="Times New Roman" w:hAnsi="Times New Roman" w:cs="Times New Roman"/>
          <w:sz w:val="28"/>
          <w:szCs w:val="28"/>
        </w:rPr>
        <w:t xml:space="preserve"> 2,6; 6 </w:t>
      </w:r>
      <w:proofErr w:type="spellStart"/>
      <w:r w:rsidRPr="00225A28">
        <w:rPr>
          <w:rFonts w:ascii="Times New Roman" w:hAnsi="Times New Roman" w:cs="Times New Roman"/>
          <w:sz w:val="28"/>
          <w:szCs w:val="28"/>
        </w:rPr>
        <w:t>x</w:t>
      </w:r>
      <w:proofErr w:type="spellEnd"/>
      <w:r w:rsidRPr="00225A28">
        <w:rPr>
          <w:rFonts w:ascii="Times New Roman" w:hAnsi="Times New Roman" w:cs="Times New Roman"/>
          <w:sz w:val="28"/>
          <w:szCs w:val="28"/>
        </w:rPr>
        <w:t xml:space="preserve"> 3; перетяжки), особо крупные форматы (при возникновении градостроительной ситуации - по согласованию), </w:t>
      </w:r>
      <w:proofErr w:type="gramStart"/>
      <w:r w:rsidRPr="00225A28">
        <w:rPr>
          <w:rFonts w:ascii="Times New Roman" w:hAnsi="Times New Roman" w:cs="Times New Roman"/>
          <w:sz w:val="28"/>
          <w:szCs w:val="28"/>
        </w:rPr>
        <w:t>индивидуальные проекты</w:t>
      </w:r>
      <w:proofErr w:type="gramEnd"/>
      <w:r w:rsidRPr="00225A28">
        <w:rPr>
          <w:rFonts w:ascii="Times New Roman" w:hAnsi="Times New Roman" w:cs="Times New Roman"/>
          <w:sz w:val="28"/>
          <w:szCs w:val="28"/>
        </w:rPr>
        <w:t>.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bookmarkStart w:id="50" w:name="sub_49"/>
      <w:bookmarkEnd w:id="49"/>
      <w:proofErr w:type="gramStart"/>
      <w:r w:rsidRPr="00225A28">
        <w:rPr>
          <w:rFonts w:ascii="Times New Roman" w:hAnsi="Times New Roman" w:cs="Times New Roman"/>
          <w:sz w:val="28"/>
          <w:szCs w:val="28"/>
        </w:rPr>
        <w:t xml:space="preserve">3) на территориях, удаленных от центров сельских поселений, на которых расположены промышленные предприятия, складские, производственные помещения и т. п., размещаются конструкции (0,8 </w:t>
      </w:r>
      <w:proofErr w:type="spellStart"/>
      <w:r w:rsidRPr="00225A28">
        <w:rPr>
          <w:rFonts w:ascii="Times New Roman" w:hAnsi="Times New Roman" w:cs="Times New Roman"/>
          <w:sz w:val="28"/>
          <w:szCs w:val="28"/>
        </w:rPr>
        <w:t>x</w:t>
      </w:r>
      <w:proofErr w:type="spellEnd"/>
      <w:r w:rsidRPr="00225A28">
        <w:rPr>
          <w:rFonts w:ascii="Times New Roman" w:hAnsi="Times New Roman" w:cs="Times New Roman"/>
          <w:sz w:val="28"/>
          <w:szCs w:val="28"/>
        </w:rPr>
        <w:t xml:space="preserve"> 1,2; 1,2 </w:t>
      </w:r>
      <w:proofErr w:type="spellStart"/>
      <w:r w:rsidRPr="00225A28">
        <w:rPr>
          <w:rFonts w:ascii="Times New Roman" w:hAnsi="Times New Roman" w:cs="Times New Roman"/>
          <w:sz w:val="28"/>
          <w:szCs w:val="28"/>
        </w:rPr>
        <w:t>x</w:t>
      </w:r>
      <w:proofErr w:type="spellEnd"/>
      <w:r w:rsidRPr="00225A28">
        <w:rPr>
          <w:rFonts w:ascii="Times New Roman" w:hAnsi="Times New Roman" w:cs="Times New Roman"/>
          <w:sz w:val="28"/>
          <w:szCs w:val="28"/>
        </w:rPr>
        <w:t xml:space="preserve"> 1,8; 2,4 </w:t>
      </w:r>
      <w:proofErr w:type="spellStart"/>
      <w:r w:rsidRPr="00225A28">
        <w:rPr>
          <w:rFonts w:ascii="Times New Roman" w:hAnsi="Times New Roman" w:cs="Times New Roman"/>
          <w:sz w:val="28"/>
          <w:szCs w:val="28"/>
        </w:rPr>
        <w:t>x</w:t>
      </w:r>
      <w:proofErr w:type="spellEnd"/>
      <w:r w:rsidRPr="00225A28">
        <w:rPr>
          <w:rFonts w:ascii="Times New Roman" w:hAnsi="Times New Roman" w:cs="Times New Roman"/>
          <w:sz w:val="28"/>
          <w:szCs w:val="28"/>
        </w:rPr>
        <w:t xml:space="preserve"> 1,8; 3,0 </w:t>
      </w:r>
      <w:proofErr w:type="spellStart"/>
      <w:r w:rsidRPr="00225A28">
        <w:rPr>
          <w:rFonts w:ascii="Times New Roman" w:hAnsi="Times New Roman" w:cs="Times New Roman"/>
          <w:sz w:val="28"/>
          <w:szCs w:val="28"/>
        </w:rPr>
        <w:t>x</w:t>
      </w:r>
      <w:proofErr w:type="spellEnd"/>
      <w:r w:rsidRPr="00225A28">
        <w:rPr>
          <w:rFonts w:ascii="Times New Roman" w:hAnsi="Times New Roman" w:cs="Times New Roman"/>
          <w:sz w:val="28"/>
          <w:szCs w:val="28"/>
        </w:rPr>
        <w:t xml:space="preserve"> 1,4; 3,0 </w:t>
      </w:r>
      <w:proofErr w:type="spellStart"/>
      <w:r w:rsidRPr="00225A28">
        <w:rPr>
          <w:rFonts w:ascii="Times New Roman" w:hAnsi="Times New Roman" w:cs="Times New Roman"/>
          <w:sz w:val="28"/>
          <w:szCs w:val="28"/>
        </w:rPr>
        <w:t>x</w:t>
      </w:r>
      <w:proofErr w:type="spellEnd"/>
      <w:r w:rsidRPr="00225A28">
        <w:rPr>
          <w:rFonts w:ascii="Times New Roman" w:hAnsi="Times New Roman" w:cs="Times New Roman"/>
          <w:sz w:val="28"/>
          <w:szCs w:val="28"/>
        </w:rPr>
        <w:t xml:space="preserve"> 2,0; 3,6 </w:t>
      </w:r>
      <w:proofErr w:type="spellStart"/>
      <w:r w:rsidRPr="00225A28">
        <w:rPr>
          <w:rFonts w:ascii="Times New Roman" w:hAnsi="Times New Roman" w:cs="Times New Roman"/>
          <w:sz w:val="28"/>
          <w:szCs w:val="28"/>
        </w:rPr>
        <w:t>x</w:t>
      </w:r>
      <w:proofErr w:type="spellEnd"/>
      <w:r w:rsidRPr="00225A28">
        <w:rPr>
          <w:rFonts w:ascii="Times New Roman" w:hAnsi="Times New Roman" w:cs="Times New Roman"/>
          <w:sz w:val="28"/>
          <w:szCs w:val="28"/>
        </w:rPr>
        <w:t xml:space="preserve"> 2,6; 6 </w:t>
      </w:r>
      <w:proofErr w:type="spellStart"/>
      <w:r w:rsidRPr="00225A28">
        <w:rPr>
          <w:rFonts w:ascii="Times New Roman" w:hAnsi="Times New Roman" w:cs="Times New Roman"/>
          <w:sz w:val="28"/>
          <w:szCs w:val="28"/>
        </w:rPr>
        <w:t>x</w:t>
      </w:r>
      <w:proofErr w:type="spellEnd"/>
      <w:r w:rsidRPr="00225A28">
        <w:rPr>
          <w:rFonts w:ascii="Times New Roman" w:hAnsi="Times New Roman" w:cs="Times New Roman"/>
          <w:sz w:val="28"/>
          <w:szCs w:val="28"/>
        </w:rPr>
        <w:t xml:space="preserve"> 3; перетяжки), особо крупные форматы (при возникновении градостроительной ситуации - по согласованию), индивидуальные проекты.</w:t>
      </w:r>
      <w:proofErr w:type="gramEnd"/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bookmarkStart w:id="51" w:name="sub_50"/>
      <w:bookmarkEnd w:id="50"/>
      <w:r w:rsidRPr="00225A28">
        <w:rPr>
          <w:rFonts w:ascii="Times New Roman" w:hAnsi="Times New Roman" w:cs="Times New Roman"/>
          <w:sz w:val="28"/>
          <w:szCs w:val="28"/>
        </w:rPr>
        <w:t xml:space="preserve">4) на въездах в сельские поселения, а также вдоль автодорог целесообразно использовать не только крупноформатные рекламные конструкции, но и использовать пространство для установки рекламных конструкций по </w:t>
      </w:r>
      <w:proofErr w:type="gramStart"/>
      <w:r w:rsidRPr="00225A28">
        <w:rPr>
          <w:rFonts w:ascii="Times New Roman" w:hAnsi="Times New Roman" w:cs="Times New Roman"/>
          <w:sz w:val="28"/>
          <w:szCs w:val="28"/>
        </w:rPr>
        <w:t>индивидуальным проектам</w:t>
      </w:r>
      <w:proofErr w:type="gramEnd"/>
      <w:r w:rsidRPr="00225A28">
        <w:rPr>
          <w:rFonts w:ascii="Times New Roman" w:hAnsi="Times New Roman" w:cs="Times New Roman"/>
          <w:sz w:val="28"/>
          <w:szCs w:val="28"/>
        </w:rPr>
        <w:t xml:space="preserve"> при формировании позитивного имиджа территории.</w:t>
      </w:r>
    </w:p>
    <w:bookmarkEnd w:id="51"/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</w:p>
    <w:p w:rsidR="004F6277" w:rsidRPr="00225A28" w:rsidRDefault="004F6277" w:rsidP="004F627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52" w:name="sub_900"/>
      <w:r w:rsidRPr="00225A28">
        <w:rPr>
          <w:rFonts w:ascii="Times New Roman" w:hAnsi="Times New Roman" w:cs="Times New Roman"/>
          <w:sz w:val="28"/>
          <w:szCs w:val="28"/>
        </w:rPr>
        <w:t>Раздел 9. Ограничение по размещению рекламных конструкций</w:t>
      </w:r>
    </w:p>
    <w:bookmarkEnd w:id="52"/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r w:rsidRPr="00225A28">
        <w:rPr>
          <w:rFonts w:ascii="Times New Roman" w:hAnsi="Times New Roman" w:cs="Times New Roman"/>
          <w:sz w:val="28"/>
          <w:szCs w:val="28"/>
        </w:rPr>
        <w:t xml:space="preserve">В местах отдыха и досуга граждан (парки, скверы, пляжи, прибрежные зоны и т.п.), а также в рекреационных зонах реклама запрещена. Исключение составляют лишь уличная мебель, рекламные конструкции по </w:t>
      </w:r>
      <w:proofErr w:type="gramStart"/>
      <w:r w:rsidRPr="00225A28">
        <w:rPr>
          <w:rFonts w:ascii="Times New Roman" w:hAnsi="Times New Roman" w:cs="Times New Roman"/>
          <w:sz w:val="28"/>
          <w:szCs w:val="28"/>
        </w:rPr>
        <w:t>индивидуальным проектам</w:t>
      </w:r>
      <w:proofErr w:type="gramEnd"/>
      <w:r w:rsidRPr="00225A28">
        <w:rPr>
          <w:rFonts w:ascii="Times New Roman" w:hAnsi="Times New Roman" w:cs="Times New Roman"/>
          <w:sz w:val="28"/>
          <w:szCs w:val="28"/>
        </w:rPr>
        <w:t xml:space="preserve"> при согласовании с Администрацией </w:t>
      </w:r>
      <w:r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Pr="00225A28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r w:rsidRPr="00225A28">
        <w:rPr>
          <w:rFonts w:ascii="Times New Roman" w:hAnsi="Times New Roman" w:cs="Times New Roman"/>
          <w:sz w:val="28"/>
          <w:szCs w:val="28"/>
        </w:rPr>
        <w:t>Не допускается размещение рекламных конструкций на стационарных оградах архитектурных ансамблей, парков, скверов.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r w:rsidRPr="00225A28">
        <w:rPr>
          <w:rFonts w:ascii="Times New Roman" w:hAnsi="Times New Roman" w:cs="Times New Roman"/>
          <w:sz w:val="28"/>
          <w:szCs w:val="28"/>
        </w:rPr>
        <w:t>Не допускается уничтожение или повреждение зеленых насаждений на территории, прилегающей к месту установки рекламной конструкции.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r w:rsidRPr="00225A28">
        <w:rPr>
          <w:rFonts w:ascii="Times New Roman" w:hAnsi="Times New Roman" w:cs="Times New Roman"/>
          <w:sz w:val="28"/>
          <w:szCs w:val="28"/>
        </w:rPr>
        <w:t>Не предусматривается использование рекламных конструкций типа короба на опорах освещения и контактной сети.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r w:rsidRPr="00225A28">
        <w:rPr>
          <w:rFonts w:ascii="Times New Roman" w:hAnsi="Times New Roman" w:cs="Times New Roman"/>
          <w:sz w:val="28"/>
          <w:szCs w:val="28"/>
        </w:rPr>
        <w:t xml:space="preserve">Размещение на опорах освещения рекламных конструкций допускается в качестве рекламы-указателя для организаций, предприятий внутриквартального размещения в виде облегченной конструкции формата 0,9 </w:t>
      </w:r>
      <w:proofErr w:type="spellStart"/>
      <w:r w:rsidRPr="00225A28">
        <w:rPr>
          <w:rFonts w:ascii="Times New Roman" w:hAnsi="Times New Roman" w:cs="Times New Roman"/>
          <w:sz w:val="28"/>
          <w:szCs w:val="28"/>
        </w:rPr>
        <w:t>x</w:t>
      </w:r>
      <w:proofErr w:type="spellEnd"/>
      <w:r w:rsidRPr="00225A28">
        <w:rPr>
          <w:rFonts w:ascii="Times New Roman" w:hAnsi="Times New Roman" w:cs="Times New Roman"/>
          <w:sz w:val="28"/>
          <w:szCs w:val="28"/>
        </w:rPr>
        <w:t xml:space="preserve"> 1,67 (2) </w:t>
      </w:r>
      <w:proofErr w:type="spellStart"/>
      <w:r w:rsidRPr="00225A28">
        <w:rPr>
          <w:rFonts w:ascii="Times New Roman" w:hAnsi="Times New Roman" w:cs="Times New Roman"/>
          <w:sz w:val="28"/>
          <w:szCs w:val="28"/>
        </w:rPr>
        <w:t>x</w:t>
      </w:r>
      <w:proofErr w:type="spellEnd"/>
      <w:r w:rsidRPr="00225A28">
        <w:rPr>
          <w:rFonts w:ascii="Times New Roman" w:hAnsi="Times New Roman" w:cs="Times New Roman"/>
          <w:sz w:val="28"/>
          <w:szCs w:val="28"/>
        </w:rPr>
        <w:t xml:space="preserve"> 13, либо </w:t>
      </w:r>
      <w:proofErr w:type="spellStart"/>
      <w:r w:rsidRPr="00225A28">
        <w:rPr>
          <w:rFonts w:ascii="Times New Roman" w:hAnsi="Times New Roman" w:cs="Times New Roman"/>
          <w:sz w:val="28"/>
          <w:szCs w:val="28"/>
        </w:rPr>
        <w:t>баннерной</w:t>
      </w:r>
      <w:proofErr w:type="spellEnd"/>
      <w:r w:rsidRPr="00225A28">
        <w:rPr>
          <w:rFonts w:ascii="Times New Roman" w:hAnsi="Times New Roman" w:cs="Times New Roman"/>
          <w:sz w:val="28"/>
          <w:szCs w:val="28"/>
        </w:rPr>
        <w:t xml:space="preserve"> конструкции с шагом размещения через опору освещения.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r w:rsidRPr="00225A28">
        <w:rPr>
          <w:rFonts w:ascii="Times New Roman" w:hAnsi="Times New Roman" w:cs="Times New Roman"/>
          <w:sz w:val="28"/>
          <w:szCs w:val="28"/>
        </w:rPr>
        <w:t xml:space="preserve">Размещение на опоре </w:t>
      </w:r>
      <w:proofErr w:type="gramStart"/>
      <w:r w:rsidRPr="00225A28">
        <w:rPr>
          <w:rFonts w:ascii="Times New Roman" w:hAnsi="Times New Roman" w:cs="Times New Roman"/>
          <w:sz w:val="28"/>
          <w:szCs w:val="28"/>
        </w:rPr>
        <w:t>более одной рекламной конструкции не допускается</w:t>
      </w:r>
      <w:proofErr w:type="gramEnd"/>
      <w:r w:rsidRPr="00225A28">
        <w:rPr>
          <w:rFonts w:ascii="Times New Roman" w:hAnsi="Times New Roman" w:cs="Times New Roman"/>
          <w:sz w:val="28"/>
          <w:szCs w:val="28"/>
        </w:rPr>
        <w:t>.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r w:rsidRPr="00225A28">
        <w:rPr>
          <w:rFonts w:ascii="Times New Roman" w:hAnsi="Times New Roman" w:cs="Times New Roman"/>
          <w:sz w:val="28"/>
          <w:szCs w:val="28"/>
        </w:rPr>
        <w:t>Размещаемые на опоре кронштейны должны быть ориентированы в сторону, противоположную проезжей части.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r w:rsidRPr="00225A28">
        <w:rPr>
          <w:rFonts w:ascii="Times New Roman" w:hAnsi="Times New Roman" w:cs="Times New Roman"/>
          <w:sz w:val="28"/>
          <w:szCs w:val="28"/>
        </w:rPr>
        <w:t xml:space="preserve">Не допускается установка </w:t>
      </w:r>
      <w:proofErr w:type="spellStart"/>
      <w:r w:rsidRPr="00225A28">
        <w:rPr>
          <w:rFonts w:ascii="Times New Roman" w:hAnsi="Times New Roman" w:cs="Times New Roman"/>
          <w:sz w:val="28"/>
          <w:szCs w:val="28"/>
        </w:rPr>
        <w:t>штендеров</w:t>
      </w:r>
      <w:proofErr w:type="spellEnd"/>
      <w:r w:rsidRPr="00225A28">
        <w:rPr>
          <w:rFonts w:ascii="Times New Roman" w:hAnsi="Times New Roman" w:cs="Times New Roman"/>
          <w:sz w:val="28"/>
          <w:szCs w:val="28"/>
        </w:rPr>
        <w:t xml:space="preserve"> на тротуарах, перетяжки размещаются как временная рекламная конструкция сроком не более двух месяцев на период события, праздника, анонсирования проекта, программы и пр.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r w:rsidRPr="00225A28">
        <w:rPr>
          <w:rFonts w:ascii="Times New Roman" w:hAnsi="Times New Roman" w:cs="Times New Roman"/>
          <w:sz w:val="28"/>
          <w:szCs w:val="28"/>
        </w:rPr>
        <w:lastRenderedPageBreak/>
        <w:t>Не допускается размещение рекламных конструкций (всех видов) на зданиях, представляющих архитектурную и (или) историческую ценность, перечень которых определяется в соответствии с действующими нормативными правовыми актами.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r w:rsidRPr="00225A28">
        <w:rPr>
          <w:rFonts w:ascii="Times New Roman" w:hAnsi="Times New Roman" w:cs="Times New Roman"/>
          <w:sz w:val="28"/>
          <w:szCs w:val="28"/>
        </w:rPr>
        <w:t>В пределах одной улицы по разные стороны проезжей части рекламные конструкции устанавливаются в шахматном порядке.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</w:p>
    <w:p w:rsidR="004F6277" w:rsidRPr="00225A28" w:rsidRDefault="004F6277" w:rsidP="004F6277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53" w:name="sub_1010"/>
      <w:r w:rsidRPr="00225A28">
        <w:rPr>
          <w:rFonts w:ascii="Times New Roman" w:hAnsi="Times New Roman" w:cs="Times New Roman"/>
          <w:sz w:val="28"/>
          <w:szCs w:val="28"/>
        </w:rPr>
        <w:t>Раздел 10. Переходные положения</w:t>
      </w:r>
    </w:p>
    <w:bookmarkEnd w:id="53"/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bookmarkStart w:id="54" w:name="sub_53"/>
      <w:r w:rsidRPr="00225A28">
        <w:rPr>
          <w:rFonts w:ascii="Times New Roman" w:hAnsi="Times New Roman" w:cs="Times New Roman"/>
          <w:sz w:val="28"/>
          <w:szCs w:val="28"/>
        </w:rPr>
        <w:t>1. Требования к территориальному размещению рекламных конструкций распространяются на рекламные конструкции, размещенные до вступления в силу настоящей Схемы.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bookmarkStart w:id="55" w:name="sub_54"/>
      <w:bookmarkEnd w:id="54"/>
      <w:r w:rsidRPr="00225A28">
        <w:rPr>
          <w:rFonts w:ascii="Times New Roman" w:hAnsi="Times New Roman" w:cs="Times New Roman"/>
          <w:sz w:val="28"/>
          <w:szCs w:val="28"/>
        </w:rPr>
        <w:t>2. Рекламные конструкции, размещенные с нарушением территориального размещения, нормативных расстояний, или конструкции, находящиеся в ненадлежащем состоянии, должны быть демонтированы в течение одного года с момента вступления в силу настоящей Схемы.</w:t>
      </w:r>
    </w:p>
    <w:bookmarkEnd w:id="55"/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  <w:r w:rsidRPr="00225A28">
        <w:rPr>
          <w:rFonts w:ascii="Times New Roman" w:hAnsi="Times New Roman" w:cs="Times New Roman"/>
          <w:sz w:val="28"/>
          <w:szCs w:val="28"/>
        </w:rPr>
        <w:t xml:space="preserve">Рекламные конструкции, размещенные с нарушением требований настоящей Схемы, должны быть приведены в соответствие с </w:t>
      </w:r>
      <w:proofErr w:type="spellStart"/>
      <w:r w:rsidRPr="00225A28">
        <w:rPr>
          <w:rFonts w:ascii="Times New Roman" w:hAnsi="Times New Roman" w:cs="Times New Roman"/>
          <w:sz w:val="28"/>
          <w:szCs w:val="28"/>
        </w:rPr>
        <w:t>типоразмерным</w:t>
      </w:r>
      <w:proofErr w:type="spellEnd"/>
      <w:r w:rsidRPr="00225A28">
        <w:rPr>
          <w:rFonts w:ascii="Times New Roman" w:hAnsi="Times New Roman" w:cs="Times New Roman"/>
          <w:sz w:val="28"/>
          <w:szCs w:val="28"/>
        </w:rPr>
        <w:t xml:space="preserve"> рядом согласно требованиям Схемы по окончании срока договоров, заключенных до вступления в силу Генеральной схемы.</w:t>
      </w:r>
    </w:p>
    <w:p w:rsidR="004F6277" w:rsidRPr="00225A28" w:rsidRDefault="004F6277" w:rsidP="004F6277">
      <w:pPr>
        <w:rPr>
          <w:rFonts w:ascii="Times New Roman" w:hAnsi="Times New Roman" w:cs="Times New Roman"/>
          <w:sz w:val="28"/>
          <w:szCs w:val="28"/>
        </w:rPr>
      </w:pPr>
    </w:p>
    <w:p w:rsidR="00A15935" w:rsidRDefault="00A15935"/>
    <w:sectPr w:rsidR="00A15935">
      <w:pgSz w:w="11900" w:h="16800"/>
      <w:pgMar w:top="1440" w:right="800" w:bottom="1440" w:left="8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6277"/>
    <w:rsid w:val="004F6277"/>
    <w:rsid w:val="00A159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27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F6277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F6277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4F6277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F6277"/>
    <w:rPr>
      <w:rFonts w:cs="Times New Roman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4F6277"/>
    <w:pPr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12045525&amp;sub=0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?id=8916728&amp;sub=0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12045525&amp;sub=19058" TargetMode="External"/><Relationship Id="rId11" Type="http://schemas.openxmlformats.org/officeDocument/2006/relationships/hyperlink" Target="http://internet.garant.ru/document?id=8816657&amp;sub=13" TargetMode="External"/><Relationship Id="rId5" Type="http://schemas.openxmlformats.org/officeDocument/2006/relationships/hyperlink" Target="http://internet.garant.ru/document?id=12045525&amp;sub=1905" TargetMode="External"/><Relationship Id="rId10" Type="http://schemas.openxmlformats.org/officeDocument/2006/relationships/hyperlink" Target="http://internet.garant.ru/document?id=44805657&amp;sub=0" TargetMode="External"/><Relationship Id="rId4" Type="http://schemas.openxmlformats.org/officeDocument/2006/relationships/hyperlink" Target="http://internet.garant.ru/document?id=44805656&amp;sub=0" TargetMode="External"/><Relationship Id="rId9" Type="http://schemas.openxmlformats.org/officeDocument/2006/relationships/hyperlink" Target="http://internet.garant.ru/document?id=12048517&amp;sub=17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2848</Words>
  <Characters>16239</Characters>
  <Application>Microsoft Office Word</Application>
  <DocSecurity>0</DocSecurity>
  <Lines>135</Lines>
  <Paragraphs>38</Paragraphs>
  <ScaleCrop>false</ScaleCrop>
  <Company>HOME</Company>
  <LinksUpToDate>false</LinksUpToDate>
  <CharactersWithSpaces>19049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</cp:revision>
  <dcterms:created xsi:type="dcterms:W3CDTF">2018-06-13T08:56:00Z</dcterms:created>
  <dcterms:modified xsi:type="dcterms:W3CDTF">2018-06-13T08:57:00Z</dcterms:modified>
</cp:coreProperties>
</file>