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0D" w:rsidRPr="00931DB1" w:rsidRDefault="006D600D" w:rsidP="006D6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DB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D600D" w:rsidRPr="00931DB1" w:rsidRDefault="006D600D" w:rsidP="006D600D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931DB1">
        <w:rPr>
          <w:rFonts w:ascii="Times New Roman" w:hAnsi="Times New Roman" w:cs="Times New Roman"/>
          <w:b/>
          <w:sz w:val="28"/>
          <w:szCs w:val="28"/>
        </w:rPr>
        <w:t>по результатам проведения экспертизы постановления администрации от 31.01.2017 года №65 «</w:t>
      </w:r>
      <w:r w:rsidRPr="00931DB1">
        <w:rPr>
          <w:rFonts w:ascii="Times New Roman" w:hAnsi="Times New Roman"/>
          <w:b/>
          <w:sz w:val="28"/>
          <w:szCs w:val="28"/>
        </w:rPr>
        <w:t>Об утверждении Правил формирования, ведения и обязательного опубликования перечня муниципального имущества Большеберезниковского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</w:t>
      </w:r>
      <w:proofErr w:type="gramEnd"/>
    </w:p>
    <w:p w:rsidR="006D600D" w:rsidRPr="00931DB1" w:rsidRDefault="006D600D" w:rsidP="006D60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00D" w:rsidRPr="00931DB1" w:rsidRDefault="006D600D" w:rsidP="006D600D">
      <w:pPr>
        <w:jc w:val="both"/>
        <w:rPr>
          <w:rFonts w:ascii="Times New Roman" w:hAnsi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ab/>
        <w:t>Правовое управление администрации Большеберезниковского муниципального района, руководствуясь Порядком проведения оценки регулирующего воздействия и экспертизы муниципальных правовых актов, затрагивающих вопросы осуществления предпринимательской и инвестиционной деятельности (дале</w:t>
      </w:r>
      <w:proofErr w:type="gramStart"/>
      <w:r w:rsidRPr="00931DB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931DB1">
        <w:rPr>
          <w:rFonts w:ascii="Times New Roman" w:hAnsi="Times New Roman" w:cs="Times New Roman"/>
          <w:sz w:val="28"/>
          <w:szCs w:val="28"/>
        </w:rPr>
        <w:t xml:space="preserve"> Порядок), а также планом проведения экспертизы нормативных правовых актов, затрагивающих вопросы предпринимательской и инвестиционной деятельности на 2018 год, утвержденный постановлением администрации от 26.12.2017 года №694 (далее- План), провел экспертизу постановления администрации от 31.01.2017 года №65 «</w:t>
      </w:r>
      <w:r w:rsidRPr="00931DB1">
        <w:rPr>
          <w:rFonts w:ascii="Times New Roman" w:hAnsi="Times New Roman"/>
          <w:sz w:val="28"/>
          <w:szCs w:val="28"/>
        </w:rPr>
        <w:t xml:space="preserve">Об утверждении Правил формирования, ведения и обязательного опубликования перечня муниципального имущества Большеберезниковского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 </w:t>
      </w:r>
      <w:r w:rsidRPr="00931DB1">
        <w:rPr>
          <w:rFonts w:ascii="Times New Roman" w:hAnsi="Times New Roman" w:cs="Times New Roman"/>
          <w:sz w:val="28"/>
          <w:szCs w:val="28"/>
        </w:rPr>
        <w:t>(далее – Правовой акт).</w:t>
      </w:r>
    </w:p>
    <w:p w:rsidR="006D600D" w:rsidRPr="00931DB1" w:rsidRDefault="006D600D" w:rsidP="006D600D">
      <w:pPr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ab/>
        <w:t>Разработчиком правового акта являлся юридический отдел администрации Большеберезниковского муниципального района.</w:t>
      </w:r>
    </w:p>
    <w:p w:rsidR="006D600D" w:rsidRPr="00931DB1" w:rsidRDefault="006D600D" w:rsidP="006D600D">
      <w:pPr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ab/>
        <w:t xml:space="preserve">Извещение о проведении экспертизы Правового акта размещено на сайте Большеберезниковского муниципального района в сети Интернет </w:t>
      </w:r>
      <w:proofErr w:type="spellStart"/>
      <w:r w:rsidRPr="00931DB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Pr="00931DB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31DB1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Pr="00931DB1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Pr="00931DB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931DB1">
        <w:rPr>
          <w:rFonts w:ascii="Times New Roman" w:hAnsi="Times New Roman" w:cs="Times New Roman"/>
          <w:sz w:val="28"/>
          <w:szCs w:val="28"/>
        </w:rPr>
        <w:t xml:space="preserve"> официальный сайт) и опубликован в Информационном бюллетене Большеберезниковского муниципального района от 22.10.2018 года №129.</w:t>
      </w:r>
    </w:p>
    <w:p w:rsidR="006D600D" w:rsidRPr="00931DB1" w:rsidRDefault="006D600D" w:rsidP="006D600D">
      <w:pPr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ab/>
        <w:t xml:space="preserve">Проведены публичные обсуждения по проекту Правового акта с 18.10.2018 по 19.11.2018 года. </w:t>
      </w:r>
    </w:p>
    <w:p w:rsidR="006D600D" w:rsidRPr="00931DB1" w:rsidRDefault="006D600D" w:rsidP="006D6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lastRenderedPageBreak/>
        <w:t>В ходе проведения экспертизы Правового акта установлено следующее:</w:t>
      </w:r>
    </w:p>
    <w:p w:rsidR="006D600D" w:rsidRPr="00931DB1" w:rsidRDefault="006D600D" w:rsidP="006D600D">
      <w:pPr>
        <w:ind w:firstLine="1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31DB1">
        <w:rPr>
          <w:rFonts w:ascii="Times New Roman" w:hAnsi="Times New Roman" w:cs="Times New Roman"/>
          <w:sz w:val="28"/>
          <w:szCs w:val="28"/>
        </w:rPr>
        <w:t>Постановление администрации от 31.01.2017 года №65 «</w:t>
      </w:r>
      <w:r w:rsidRPr="00931DB1">
        <w:rPr>
          <w:rFonts w:ascii="Times New Roman" w:hAnsi="Times New Roman"/>
          <w:sz w:val="28"/>
          <w:szCs w:val="28"/>
        </w:rPr>
        <w:t xml:space="preserve">Об утверждении Правил формирования, ведения и обязательного опубликования перечня муниципального имущества Большеберезниковского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 </w:t>
      </w:r>
      <w:r w:rsidRPr="00931DB1">
        <w:rPr>
          <w:rFonts w:ascii="Times New Roman" w:hAnsi="Times New Roman" w:cs="Times New Roman"/>
          <w:sz w:val="28"/>
          <w:szCs w:val="28"/>
        </w:rPr>
        <w:t>разработано на основании Федерального закона от 6 октября 2003 г</w:t>
      </w:r>
      <w:proofErr w:type="gramEnd"/>
      <w:r w:rsidRPr="00931DB1">
        <w:rPr>
          <w:rFonts w:ascii="Times New Roman" w:hAnsi="Times New Roman" w:cs="Times New Roman"/>
          <w:sz w:val="28"/>
          <w:szCs w:val="28"/>
        </w:rPr>
        <w:t>. N 131-ФЗ "Об общих принципах организации местного самоуправления в Российской Федерации", Федерального закона от 24 июля 2007 г. N 209-ФЗ "О развитии малого и среднего предпринимательства в Российской Федерации".</w:t>
      </w: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 xml:space="preserve">В соответствии с пунктом 25 части 1 статьи 15 Федерального закона от 6 октября 2003 г. N 131-ФЗ "Об общих принципах организации местного самоуправления в Российской Федерации" к вопросам местного значения муниципального района относится вопрос содействия развитию малого и среднего </w:t>
      </w:r>
      <w:r w:rsidRPr="00931DB1">
        <w:rPr>
          <w:rStyle w:val="highlightsearch"/>
          <w:rFonts w:ascii="Times New Roman" w:hAnsi="Times New Roman" w:cs="Times New Roman"/>
          <w:sz w:val="28"/>
          <w:szCs w:val="28"/>
        </w:rPr>
        <w:t>предпринимательства</w:t>
      </w:r>
      <w:r w:rsidRPr="00931DB1">
        <w:rPr>
          <w:rFonts w:ascii="Times New Roman" w:hAnsi="Times New Roman" w:cs="Times New Roman"/>
          <w:sz w:val="28"/>
          <w:szCs w:val="28"/>
        </w:rPr>
        <w:t>.</w:t>
      </w: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1DB1">
        <w:rPr>
          <w:rFonts w:ascii="Times New Roman" w:hAnsi="Times New Roman" w:cs="Times New Roman"/>
          <w:sz w:val="28"/>
          <w:szCs w:val="28"/>
        </w:rPr>
        <w:t xml:space="preserve">Согласно статье 16 Федерального закона от 24 июля 2007 г. N 209-ФЗ "О развитии малого и среднего предпринимательства в Российской Федерации"  поддержка субъектов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малого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и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среднего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предпринимательства</w:t>
      </w:r>
      <w:r w:rsidRPr="00931DB1">
        <w:rPr>
          <w:rFonts w:ascii="Times New Roman" w:hAnsi="Times New Roman" w:cs="Times New Roman"/>
          <w:sz w:val="28"/>
          <w:szCs w:val="28"/>
        </w:rPr>
        <w:t xml:space="preserve"> и организаций, образующих инфраструктуру поддержки субъектов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малого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и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среднего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предпринимательства</w:t>
      </w:r>
      <w:r w:rsidRPr="00931DB1">
        <w:rPr>
          <w:rFonts w:ascii="Times New Roman" w:hAnsi="Times New Roman" w:cs="Times New Roman"/>
          <w:sz w:val="28"/>
          <w:szCs w:val="28"/>
        </w:rPr>
        <w:t>, включает в себя финансовую, имущественную, информационную, консультационную поддержку таких субъектов и организаций, поддержку в области подготовки, переподготовки и повышения квалификации их работников, поддержку</w:t>
      </w:r>
      <w:proofErr w:type="gramEnd"/>
      <w:r w:rsidRPr="00931DB1">
        <w:rPr>
          <w:rFonts w:ascii="Times New Roman" w:hAnsi="Times New Roman" w:cs="Times New Roman"/>
          <w:sz w:val="28"/>
          <w:szCs w:val="28"/>
        </w:rPr>
        <w:t xml:space="preserve"> в области инноваций и промышленного производства, ремесленничества, поддержку субъектов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малого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и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среднего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предпринимательства</w:t>
      </w:r>
      <w:r w:rsidRPr="00931DB1">
        <w:rPr>
          <w:rFonts w:ascii="Times New Roman" w:hAnsi="Times New Roman" w:cs="Times New Roman"/>
          <w:sz w:val="28"/>
          <w:szCs w:val="28"/>
        </w:rPr>
        <w:t xml:space="preserve">, осуществляющих внешнеэкономическую деятельность, поддержку субъектов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малого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и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среднего</w:t>
      </w:r>
      <w:r w:rsidRPr="00931DB1">
        <w:rPr>
          <w:rFonts w:ascii="Times New Roman" w:hAnsi="Times New Roman" w:cs="Times New Roman"/>
          <w:sz w:val="28"/>
          <w:szCs w:val="28"/>
        </w:rPr>
        <w:t xml:space="preserve"> </w:t>
      </w:r>
      <w:r w:rsidRPr="00931DB1">
        <w:rPr>
          <w:rStyle w:val="a3"/>
          <w:rFonts w:ascii="Times New Roman" w:hAnsi="Times New Roman" w:cs="Times New Roman"/>
          <w:sz w:val="28"/>
          <w:szCs w:val="28"/>
        </w:rPr>
        <w:t>предпринимательства</w:t>
      </w:r>
      <w:r w:rsidRPr="00931DB1">
        <w:rPr>
          <w:rFonts w:ascii="Times New Roman" w:hAnsi="Times New Roman" w:cs="Times New Roman"/>
          <w:sz w:val="28"/>
          <w:szCs w:val="28"/>
        </w:rPr>
        <w:t>, осуществляющих сельскохозяйственную деятельность.</w:t>
      </w:r>
    </w:p>
    <w:p w:rsidR="00FF17B0" w:rsidRPr="00931DB1" w:rsidRDefault="00FF17B0" w:rsidP="00FF17B0">
      <w:pPr>
        <w:pStyle w:val="s1"/>
        <w:shd w:val="clear" w:color="auto" w:fill="FFFFFF"/>
        <w:ind w:firstLine="708"/>
        <w:jc w:val="both"/>
        <w:rPr>
          <w:sz w:val="28"/>
          <w:szCs w:val="28"/>
        </w:rPr>
      </w:pPr>
      <w:proofErr w:type="gramStart"/>
      <w:r w:rsidRPr="00931DB1">
        <w:rPr>
          <w:sz w:val="28"/>
          <w:szCs w:val="28"/>
        </w:rPr>
        <w:t>В соответствии со статьей 18 Федерального закона №209-ФЗ федеральные органы исполнительной власти, органы исполнительной власти субъектов Российской Федерации, органы местного самоуправления утверждают</w:t>
      </w:r>
      <w:r w:rsidRPr="00931DB1">
        <w:rPr>
          <w:rStyle w:val="apple-converted-space"/>
          <w:sz w:val="28"/>
          <w:szCs w:val="28"/>
        </w:rPr>
        <w:t> </w:t>
      </w:r>
      <w:hyperlink r:id="rId4" w:anchor="/document/72093366/entry/1000" w:history="1">
        <w:r w:rsidRPr="00931DB1">
          <w:rPr>
            <w:rStyle w:val="a4"/>
            <w:color w:val="auto"/>
            <w:sz w:val="28"/>
            <w:szCs w:val="28"/>
            <w:u w:val="none"/>
          </w:rPr>
          <w:t>перечни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 xml:space="preserve">государственного имущества и муниципального имущества, свободного от прав третьих лиц (за исключением права хозяйственного ведения, права оперативного управления, а также </w:t>
      </w:r>
      <w:r w:rsidRPr="00931DB1">
        <w:rPr>
          <w:sz w:val="28"/>
          <w:szCs w:val="28"/>
        </w:rPr>
        <w:lastRenderedPageBreak/>
        <w:t>имущественных прав субъектов малого и среднего предпринимательства), с ежегодным до 1 ноября текущего года дополнением таких перечней</w:t>
      </w:r>
      <w:proofErr w:type="gramEnd"/>
      <w:r w:rsidRPr="00931DB1">
        <w:rPr>
          <w:sz w:val="28"/>
          <w:szCs w:val="28"/>
        </w:rPr>
        <w:t xml:space="preserve"> государственным имуществом и муниципальным имуществом. </w:t>
      </w:r>
      <w:proofErr w:type="gramStart"/>
      <w:r w:rsidRPr="00931DB1">
        <w:rPr>
          <w:sz w:val="28"/>
          <w:szCs w:val="28"/>
        </w:rPr>
        <w:t>Государственное и муниципальное имущество, включенное в указанные перечни, используется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может быть отчуждено на возмездной основе в собственность субъектов малого и среднего предпринимательства</w:t>
      </w:r>
      <w:proofErr w:type="gramEnd"/>
      <w:r w:rsidRPr="00931DB1">
        <w:rPr>
          <w:sz w:val="28"/>
          <w:szCs w:val="28"/>
        </w:rPr>
        <w:t xml:space="preserve"> </w:t>
      </w:r>
      <w:proofErr w:type="gramStart"/>
      <w:r w:rsidRPr="00931DB1">
        <w:rPr>
          <w:sz w:val="28"/>
          <w:szCs w:val="28"/>
        </w:rPr>
        <w:t>в соответствии с</w:t>
      </w:r>
      <w:r w:rsidRPr="00931DB1">
        <w:rPr>
          <w:rStyle w:val="apple-converted-space"/>
          <w:sz w:val="28"/>
          <w:szCs w:val="28"/>
        </w:rPr>
        <w:t> </w:t>
      </w:r>
      <w:hyperlink r:id="rId5" w:anchor="/document/12161610/entry/0" w:history="1">
        <w:r w:rsidRPr="00931DB1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от 22 июля 2008 года N 159-ФЗ "Об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и в случаях, указанных в</w:t>
      </w:r>
      <w:r w:rsidRPr="00931DB1">
        <w:rPr>
          <w:rStyle w:val="apple-converted-space"/>
          <w:sz w:val="28"/>
          <w:szCs w:val="28"/>
        </w:rPr>
        <w:t> </w:t>
      </w:r>
      <w:hyperlink r:id="rId6" w:anchor="/document/12124624/entry/39326" w:history="1">
        <w:r w:rsidRPr="00931DB1">
          <w:rPr>
            <w:rStyle w:val="a4"/>
            <w:color w:val="auto"/>
            <w:sz w:val="28"/>
            <w:szCs w:val="28"/>
            <w:u w:val="none"/>
          </w:rPr>
          <w:t>подпунктах 6</w:t>
        </w:r>
      </w:hyperlink>
      <w:r w:rsidRPr="00931DB1">
        <w:rPr>
          <w:sz w:val="28"/>
          <w:szCs w:val="28"/>
        </w:rPr>
        <w:t>,</w:t>
      </w:r>
      <w:r w:rsidRPr="00931DB1">
        <w:rPr>
          <w:rStyle w:val="apple-converted-space"/>
          <w:sz w:val="28"/>
          <w:szCs w:val="28"/>
        </w:rPr>
        <w:t> </w:t>
      </w:r>
      <w:hyperlink r:id="rId7" w:anchor="/document/12124624/entry/39328" w:history="1">
        <w:r w:rsidRPr="00931DB1">
          <w:rPr>
            <w:rStyle w:val="a4"/>
            <w:color w:val="auto"/>
            <w:sz w:val="28"/>
            <w:szCs w:val="28"/>
            <w:u w:val="none"/>
          </w:rPr>
          <w:t>8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и</w:t>
      </w:r>
      <w:r w:rsidRPr="00931DB1">
        <w:rPr>
          <w:rStyle w:val="apple-converted-space"/>
          <w:sz w:val="28"/>
          <w:szCs w:val="28"/>
        </w:rPr>
        <w:t> </w:t>
      </w:r>
      <w:hyperlink r:id="rId8" w:anchor="/document/12124624/entry/39329" w:history="1">
        <w:r w:rsidRPr="00931DB1">
          <w:rPr>
            <w:rStyle w:val="a4"/>
            <w:color w:val="auto"/>
            <w:sz w:val="28"/>
            <w:szCs w:val="28"/>
            <w:u w:val="none"/>
          </w:rPr>
          <w:t>9 пункта 2 статьи 39.3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Земельного кодекса Российской Федерации.</w:t>
      </w:r>
      <w:proofErr w:type="gramEnd"/>
      <w:r w:rsidRPr="00931DB1">
        <w:rPr>
          <w:sz w:val="28"/>
          <w:szCs w:val="28"/>
        </w:rPr>
        <w:t xml:space="preserve"> Эти перечни подлежат обязательному опубликованию в средствах массовой информации, а также размещению в информационно-телекоммуникационной сети "Интернет" на официальных сайтах утвердивших их государственных органов исполнительной власти, органов местного самоуправления и (или) на официальных сайтах информационной поддержки субъектов малого и среднего предпринимательства. В указанные перечни не включаются земельные участки, предусмотренные</w:t>
      </w:r>
      <w:r w:rsidRPr="00931DB1">
        <w:rPr>
          <w:rStyle w:val="apple-converted-space"/>
          <w:sz w:val="28"/>
          <w:szCs w:val="28"/>
        </w:rPr>
        <w:t> </w:t>
      </w:r>
      <w:hyperlink r:id="rId9" w:anchor="/document/12124624/entry/391181" w:history="1">
        <w:r w:rsidRPr="00931DB1">
          <w:rPr>
            <w:rStyle w:val="a4"/>
            <w:color w:val="auto"/>
            <w:sz w:val="28"/>
            <w:szCs w:val="28"/>
            <w:u w:val="none"/>
          </w:rPr>
          <w:t>подпунктами 1 - 10</w:t>
        </w:r>
      </w:hyperlink>
      <w:r w:rsidRPr="00931DB1">
        <w:rPr>
          <w:sz w:val="28"/>
          <w:szCs w:val="28"/>
        </w:rPr>
        <w:t>,</w:t>
      </w:r>
      <w:r w:rsidRPr="00931DB1">
        <w:rPr>
          <w:rStyle w:val="apple-converted-space"/>
          <w:sz w:val="28"/>
          <w:szCs w:val="28"/>
        </w:rPr>
        <w:t> </w:t>
      </w:r>
      <w:hyperlink r:id="rId10" w:anchor="/document/12124624/entry/3911813" w:history="1">
        <w:r w:rsidRPr="00931DB1">
          <w:rPr>
            <w:rStyle w:val="a4"/>
            <w:color w:val="auto"/>
            <w:sz w:val="28"/>
            <w:szCs w:val="28"/>
            <w:u w:val="none"/>
          </w:rPr>
          <w:t>13 - 15</w:t>
        </w:r>
      </w:hyperlink>
      <w:r w:rsidRPr="00931DB1">
        <w:rPr>
          <w:sz w:val="28"/>
          <w:szCs w:val="28"/>
        </w:rPr>
        <w:t>,</w:t>
      </w:r>
      <w:r w:rsidRPr="00931DB1">
        <w:rPr>
          <w:rStyle w:val="apple-converted-space"/>
          <w:sz w:val="28"/>
          <w:szCs w:val="28"/>
        </w:rPr>
        <w:t> </w:t>
      </w:r>
      <w:hyperlink r:id="rId11" w:anchor="/document/12124624/entry/3911818" w:history="1">
        <w:r w:rsidRPr="00931DB1">
          <w:rPr>
            <w:rStyle w:val="a4"/>
            <w:color w:val="auto"/>
            <w:sz w:val="28"/>
            <w:szCs w:val="28"/>
            <w:u w:val="none"/>
          </w:rPr>
          <w:t>18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и</w:t>
      </w:r>
      <w:r w:rsidRPr="00931DB1">
        <w:rPr>
          <w:rStyle w:val="apple-converted-space"/>
          <w:sz w:val="28"/>
          <w:szCs w:val="28"/>
        </w:rPr>
        <w:t> </w:t>
      </w:r>
      <w:hyperlink r:id="rId12" w:anchor="/document/12124624/entry/3911819" w:history="1">
        <w:r w:rsidRPr="00931DB1">
          <w:rPr>
            <w:rStyle w:val="a4"/>
            <w:color w:val="auto"/>
            <w:sz w:val="28"/>
            <w:szCs w:val="28"/>
            <w:u w:val="none"/>
          </w:rPr>
          <w:t>19 пункта 8 статьи 39.11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</w:p>
    <w:p w:rsidR="00FF17B0" w:rsidRPr="00931DB1" w:rsidRDefault="00FF17B0" w:rsidP="00FF17B0">
      <w:pPr>
        <w:pStyle w:val="s1"/>
        <w:shd w:val="clear" w:color="auto" w:fill="FFFFFF"/>
        <w:jc w:val="both"/>
        <w:rPr>
          <w:sz w:val="28"/>
          <w:szCs w:val="28"/>
        </w:rPr>
      </w:pPr>
      <w:proofErr w:type="gramStart"/>
      <w:r w:rsidRPr="00931DB1">
        <w:rPr>
          <w:rStyle w:val="apple-converted-space"/>
          <w:sz w:val="28"/>
          <w:szCs w:val="28"/>
        </w:rPr>
        <w:t>… </w:t>
      </w:r>
      <w:hyperlink r:id="rId13" w:anchor="/document/199132/entry/1000" w:history="1">
        <w:r w:rsidRPr="00931DB1">
          <w:rPr>
            <w:rStyle w:val="a4"/>
            <w:color w:val="auto"/>
            <w:sz w:val="28"/>
            <w:szCs w:val="28"/>
            <w:u w:val="none"/>
          </w:rPr>
          <w:t>Порядок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формирования, ведения, обязательного опубликования указанных в</w:t>
      </w:r>
      <w:r w:rsidRPr="00931DB1">
        <w:rPr>
          <w:rStyle w:val="apple-converted-space"/>
          <w:sz w:val="28"/>
          <w:szCs w:val="28"/>
        </w:rPr>
        <w:t> </w:t>
      </w:r>
      <w:hyperlink r:id="rId14" w:anchor="/document/12154854/entry/1804" w:history="1">
        <w:r w:rsidRPr="00931DB1">
          <w:rPr>
            <w:rStyle w:val="a4"/>
            <w:color w:val="auto"/>
            <w:sz w:val="28"/>
            <w:szCs w:val="28"/>
            <w:u w:val="none"/>
          </w:rPr>
          <w:t>части 4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статьи 18 Федерального закона №209-ФЗ перечней, а также порядок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Российской Федерации, государственными программами (подпрограммами) субъектов Российской Федерации, муниципальными программами (подпрограммами) приоритетными видами</w:t>
      </w:r>
      <w:proofErr w:type="gramEnd"/>
      <w:r w:rsidRPr="00931DB1">
        <w:rPr>
          <w:sz w:val="28"/>
          <w:szCs w:val="28"/>
        </w:rPr>
        <w:t xml:space="preserve"> деятельности) включенного в эти перечни государственного и муниципального имущества устанавливаются соответственно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актами. Порядок и условия предоставления в аренду земельных участков, включенных в указанные в части 4 настоящей статьи перечни, устанавливаются в соответствии с</w:t>
      </w:r>
      <w:r w:rsidRPr="00931DB1">
        <w:rPr>
          <w:rStyle w:val="apple-converted-space"/>
          <w:sz w:val="28"/>
          <w:szCs w:val="28"/>
        </w:rPr>
        <w:t> </w:t>
      </w:r>
      <w:hyperlink r:id="rId15" w:anchor="/document/10164072/entry/2034" w:history="1">
        <w:r w:rsidRPr="00931DB1">
          <w:rPr>
            <w:rStyle w:val="a4"/>
            <w:color w:val="auto"/>
            <w:sz w:val="28"/>
            <w:szCs w:val="28"/>
            <w:u w:val="none"/>
          </w:rPr>
          <w:t>гражданским законодательством</w:t>
        </w:r>
      </w:hyperlink>
      <w:r w:rsidRPr="00931DB1">
        <w:rPr>
          <w:rStyle w:val="apple-converted-space"/>
          <w:sz w:val="28"/>
          <w:szCs w:val="28"/>
        </w:rPr>
        <w:t> </w:t>
      </w:r>
      <w:r w:rsidRPr="00931DB1">
        <w:rPr>
          <w:sz w:val="28"/>
          <w:szCs w:val="28"/>
        </w:rPr>
        <w:t>и</w:t>
      </w:r>
      <w:r w:rsidRPr="00931DB1">
        <w:rPr>
          <w:rStyle w:val="apple-converted-space"/>
          <w:sz w:val="28"/>
          <w:szCs w:val="28"/>
        </w:rPr>
        <w:t> </w:t>
      </w:r>
      <w:hyperlink r:id="rId16" w:anchor="/document/12124624/entry/22" w:history="1">
        <w:r w:rsidRPr="00931DB1">
          <w:rPr>
            <w:rStyle w:val="a4"/>
            <w:color w:val="auto"/>
            <w:sz w:val="28"/>
            <w:szCs w:val="28"/>
            <w:u w:val="none"/>
          </w:rPr>
          <w:t>земельным законодательством</w:t>
        </w:r>
      </w:hyperlink>
      <w:r w:rsidRPr="00931DB1">
        <w:rPr>
          <w:sz w:val="28"/>
          <w:szCs w:val="28"/>
        </w:rPr>
        <w:t>.</w:t>
      </w:r>
    </w:p>
    <w:p w:rsidR="00FF17B0" w:rsidRPr="00931DB1" w:rsidRDefault="00FF17B0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  <w:r w:rsidRPr="00931DB1">
        <w:rPr>
          <w:rFonts w:ascii="Times New Roman" w:hAnsi="Times New Roman" w:cs="Times New Roman"/>
          <w:sz w:val="28"/>
          <w:szCs w:val="28"/>
        </w:rPr>
        <w:t>По результатам проведения экспертизы правового акта Уполномоченный орган пришел к выводу:</w:t>
      </w:r>
    </w:p>
    <w:p w:rsidR="00931DB1" w:rsidRPr="00931DB1" w:rsidRDefault="00931DB1" w:rsidP="00931DB1">
      <w:pPr>
        <w:ind w:firstLine="1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31DB1">
        <w:rPr>
          <w:rFonts w:ascii="Times New Roman" w:hAnsi="Times New Roman" w:cs="Times New Roman"/>
          <w:sz w:val="28"/>
          <w:szCs w:val="28"/>
        </w:rPr>
        <w:t>Необходимости внесения изменений в постановление администрации от 31.01.2017 года №65 «</w:t>
      </w:r>
      <w:r w:rsidRPr="00931DB1">
        <w:rPr>
          <w:rFonts w:ascii="Times New Roman" w:hAnsi="Times New Roman"/>
          <w:sz w:val="28"/>
          <w:szCs w:val="28"/>
        </w:rPr>
        <w:t>Об утверждении Правил формирования, ведения и обязательного опубликования перечня муниципального имущества Большеберезниковского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Федерации», либо его отмены не имеется.</w:t>
      </w:r>
      <w:proofErr w:type="gramEnd"/>
    </w:p>
    <w:p w:rsidR="00931DB1" w:rsidRPr="00931DB1" w:rsidRDefault="00931DB1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DB1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931DB1">
        <w:rPr>
          <w:rFonts w:ascii="Times New Roman" w:hAnsi="Times New Roman" w:cs="Times New Roman"/>
          <w:b/>
          <w:sz w:val="28"/>
          <w:szCs w:val="28"/>
        </w:rPr>
        <w:t>правового управления</w:t>
      </w:r>
      <w:r w:rsidRPr="00931DB1">
        <w:rPr>
          <w:rFonts w:ascii="Times New Roman" w:hAnsi="Times New Roman" w:cs="Times New Roman"/>
          <w:b/>
          <w:sz w:val="28"/>
          <w:szCs w:val="28"/>
        </w:rPr>
        <w:tab/>
      </w:r>
      <w:r w:rsidRPr="00931DB1">
        <w:rPr>
          <w:rFonts w:ascii="Times New Roman" w:hAnsi="Times New Roman" w:cs="Times New Roman"/>
          <w:b/>
          <w:sz w:val="28"/>
          <w:szCs w:val="28"/>
        </w:rPr>
        <w:tab/>
      </w:r>
      <w:r w:rsidRPr="00931DB1">
        <w:rPr>
          <w:rFonts w:ascii="Times New Roman" w:hAnsi="Times New Roman" w:cs="Times New Roman"/>
          <w:b/>
          <w:sz w:val="28"/>
          <w:szCs w:val="28"/>
        </w:rPr>
        <w:tab/>
      </w:r>
      <w:r w:rsidRPr="00931DB1">
        <w:rPr>
          <w:rFonts w:ascii="Times New Roman" w:hAnsi="Times New Roman" w:cs="Times New Roman"/>
          <w:b/>
          <w:sz w:val="28"/>
          <w:szCs w:val="28"/>
        </w:rPr>
        <w:tab/>
        <w:t>А.М.Лепёшкина</w:t>
      </w:r>
    </w:p>
    <w:p w:rsidR="006D600D" w:rsidRPr="00931DB1" w:rsidRDefault="006D600D" w:rsidP="006D600D">
      <w:pPr>
        <w:autoSpaceDE w:val="0"/>
        <w:autoSpaceDN w:val="0"/>
        <w:adjustRightInd w:val="0"/>
        <w:ind w:left="139" w:firstLine="569"/>
        <w:jc w:val="both"/>
        <w:rPr>
          <w:rFonts w:ascii="Times New Roman" w:hAnsi="Times New Roman" w:cs="Times New Roman"/>
          <w:sz w:val="28"/>
          <w:szCs w:val="28"/>
        </w:rPr>
      </w:pPr>
    </w:p>
    <w:p w:rsidR="006D600D" w:rsidRPr="00931DB1" w:rsidRDefault="006D600D" w:rsidP="006D600D">
      <w:pPr>
        <w:autoSpaceDE w:val="0"/>
        <w:autoSpaceDN w:val="0"/>
        <w:adjustRightInd w:val="0"/>
        <w:ind w:left="139"/>
        <w:jc w:val="both"/>
        <w:rPr>
          <w:rFonts w:ascii="Times New Roman" w:hAnsi="Times New Roman" w:cs="Times New Roman"/>
          <w:sz w:val="28"/>
          <w:szCs w:val="28"/>
        </w:rPr>
      </w:pPr>
    </w:p>
    <w:p w:rsidR="006D600D" w:rsidRPr="00931DB1" w:rsidRDefault="006D600D" w:rsidP="006D6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600D" w:rsidRPr="00931DB1" w:rsidRDefault="006D600D" w:rsidP="006D60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3C30" w:rsidRPr="00931DB1" w:rsidRDefault="00203C30"/>
    <w:sectPr w:rsidR="00203C30" w:rsidRPr="00931DB1" w:rsidSect="001E5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00D"/>
    <w:rsid w:val="00203C30"/>
    <w:rsid w:val="006D600D"/>
    <w:rsid w:val="00931DB1"/>
    <w:rsid w:val="00FF1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search">
    <w:name w:val="highlightsearch"/>
    <w:basedOn w:val="a0"/>
    <w:rsid w:val="006D600D"/>
  </w:style>
  <w:style w:type="character" w:styleId="a3">
    <w:name w:val="Emphasis"/>
    <w:basedOn w:val="a0"/>
    <w:uiPriority w:val="20"/>
    <w:qFormat/>
    <w:rsid w:val="006D600D"/>
    <w:rPr>
      <w:i/>
      <w:iCs/>
    </w:rPr>
  </w:style>
  <w:style w:type="character" w:styleId="a4">
    <w:name w:val="Hyperlink"/>
    <w:basedOn w:val="a0"/>
    <w:uiPriority w:val="99"/>
    <w:semiHidden/>
    <w:unhideWhenUsed/>
    <w:rsid w:val="006D600D"/>
    <w:rPr>
      <w:color w:val="0000FF"/>
      <w:u w:val="single"/>
    </w:rPr>
  </w:style>
  <w:style w:type="paragraph" w:customStyle="1" w:styleId="s1">
    <w:name w:val="s_1"/>
    <w:basedOn w:val="a"/>
    <w:rsid w:val="00FF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17B0"/>
  </w:style>
  <w:style w:type="paragraph" w:customStyle="1" w:styleId="s22">
    <w:name w:val="s_22"/>
    <w:basedOn w:val="a"/>
    <w:rsid w:val="00FF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8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49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2019-01-16T07:27:00Z</dcterms:created>
  <dcterms:modified xsi:type="dcterms:W3CDTF">2019-01-16T08:28:00Z</dcterms:modified>
</cp:coreProperties>
</file>