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3EB" w:rsidRPr="00F453EB" w:rsidRDefault="00F453EB" w:rsidP="00F453EB">
      <w:pPr>
        <w:pageBreakBefore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453EB">
        <w:rPr>
          <w:rFonts w:ascii="Times New Roman" w:hAnsi="Times New Roman" w:cs="Times New Roman"/>
          <w:sz w:val="28"/>
          <w:szCs w:val="28"/>
        </w:rPr>
        <w:t>Требования, предъявляемые к зданиям и сооружениям, при выборе места строительства сетей связи:</w:t>
      </w:r>
    </w:p>
    <w:p w:rsidR="00F453EB" w:rsidRPr="00F453EB" w:rsidRDefault="00F453EB" w:rsidP="00F453E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453EB" w:rsidRPr="00F453EB" w:rsidRDefault="00F453EB" w:rsidP="00F453E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3EB">
        <w:rPr>
          <w:rFonts w:ascii="Times New Roman" w:hAnsi="Times New Roman" w:cs="Times New Roman"/>
          <w:b/>
          <w:sz w:val="28"/>
          <w:szCs w:val="28"/>
        </w:rPr>
        <w:t>высота постройки не ниже 2-этажного здания (около 10 метров);</w:t>
      </w:r>
    </w:p>
    <w:p w:rsidR="00F453EB" w:rsidRPr="00F453EB" w:rsidRDefault="00F453EB" w:rsidP="00F453E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3EB">
        <w:rPr>
          <w:rFonts w:ascii="Times New Roman" w:hAnsi="Times New Roman" w:cs="Times New Roman"/>
          <w:b/>
          <w:sz w:val="28"/>
          <w:szCs w:val="28"/>
        </w:rPr>
        <w:t>кровля, предпочтительно плоская, при этом возможны варианты размещения на скатной кровле;</w:t>
      </w:r>
    </w:p>
    <w:p w:rsidR="00F453EB" w:rsidRPr="00F453EB" w:rsidRDefault="00F453EB" w:rsidP="00F453E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3EB">
        <w:rPr>
          <w:rFonts w:ascii="Times New Roman" w:hAnsi="Times New Roman" w:cs="Times New Roman"/>
          <w:b/>
          <w:sz w:val="28"/>
          <w:szCs w:val="28"/>
        </w:rPr>
        <w:t>возможность установки антенно-мачтовых сооружения на крыше здания (несущая способность конструкций);</w:t>
      </w:r>
    </w:p>
    <w:p w:rsidR="00F453EB" w:rsidRPr="00F453EB" w:rsidRDefault="00F453EB" w:rsidP="00F453E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3EB">
        <w:rPr>
          <w:rFonts w:ascii="Times New Roman" w:hAnsi="Times New Roman" w:cs="Times New Roman"/>
          <w:b/>
          <w:sz w:val="28"/>
          <w:szCs w:val="28"/>
        </w:rPr>
        <w:t>возможность крепления кабеля за несущие элементы здания;</w:t>
      </w:r>
    </w:p>
    <w:p w:rsidR="00F453EB" w:rsidRPr="00F453EB" w:rsidRDefault="00F453EB" w:rsidP="00F453E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3EB">
        <w:rPr>
          <w:rFonts w:ascii="Times New Roman" w:hAnsi="Times New Roman" w:cs="Times New Roman"/>
          <w:b/>
          <w:sz w:val="28"/>
          <w:szCs w:val="28"/>
        </w:rPr>
        <w:t>здание должно быть подключено к сети переменного тока 220</w:t>
      </w:r>
      <w:proofErr w:type="gramStart"/>
      <w:r w:rsidRPr="00F453EB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F453EB">
        <w:rPr>
          <w:rFonts w:ascii="Times New Roman" w:hAnsi="Times New Roman" w:cs="Times New Roman"/>
          <w:b/>
          <w:sz w:val="28"/>
          <w:szCs w:val="28"/>
        </w:rPr>
        <w:t>;</w:t>
      </w:r>
    </w:p>
    <w:p w:rsidR="00F453EB" w:rsidRPr="00F453EB" w:rsidRDefault="00F453EB" w:rsidP="00F453E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3EB">
        <w:rPr>
          <w:rFonts w:ascii="Times New Roman" w:hAnsi="Times New Roman" w:cs="Times New Roman"/>
          <w:b/>
          <w:sz w:val="28"/>
          <w:szCs w:val="28"/>
        </w:rPr>
        <w:t>категория надежности электроснабжения, не ниже 3;</w:t>
      </w:r>
    </w:p>
    <w:p w:rsidR="00F453EB" w:rsidRPr="00F453EB" w:rsidRDefault="00F453EB" w:rsidP="00F453E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3EB">
        <w:rPr>
          <w:rFonts w:ascii="Times New Roman" w:hAnsi="Times New Roman" w:cs="Times New Roman"/>
          <w:b/>
          <w:sz w:val="28"/>
          <w:szCs w:val="28"/>
        </w:rPr>
        <w:t>мощность электроснабжения от 3 кВт;</w:t>
      </w:r>
    </w:p>
    <w:p w:rsidR="00F453EB" w:rsidRPr="00F453EB" w:rsidRDefault="00F453EB" w:rsidP="00F453E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3EB">
        <w:rPr>
          <w:rFonts w:ascii="Times New Roman" w:hAnsi="Times New Roman" w:cs="Times New Roman"/>
          <w:b/>
          <w:sz w:val="28"/>
          <w:szCs w:val="28"/>
        </w:rPr>
        <w:t>отсутствия в месте размещения аппаратной подземных коммуникаций (в случае согласия арендодателя на размещение аппаратной на земле рядом со зданием/сооружением);</w:t>
      </w:r>
    </w:p>
    <w:p w:rsidR="00F453EB" w:rsidRPr="00F453EB" w:rsidRDefault="00F453EB" w:rsidP="00F453E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3EB">
        <w:rPr>
          <w:rFonts w:ascii="Times New Roman" w:hAnsi="Times New Roman" w:cs="Times New Roman"/>
          <w:b/>
          <w:sz w:val="28"/>
          <w:szCs w:val="28"/>
        </w:rPr>
        <w:t>возможность обеспечения круглосуточного доступ на объект (в случае возникновения аварийной ситуации).</w:t>
      </w:r>
    </w:p>
    <w:p w:rsidR="00F453EB" w:rsidRPr="00F453EB" w:rsidRDefault="00F453EB" w:rsidP="00F453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45FB" w:rsidRPr="00F453EB" w:rsidRDefault="00D345FB" w:rsidP="00F453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45FB" w:rsidRPr="00F453EB" w:rsidSect="0087552F">
      <w:pgSz w:w="11906" w:h="16838"/>
      <w:pgMar w:top="760" w:right="851" w:bottom="1440" w:left="1418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F453EB"/>
    <w:rsid w:val="00D345FB"/>
    <w:rsid w:val="00F45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2019-01-29T07:25:00Z</dcterms:created>
  <dcterms:modified xsi:type="dcterms:W3CDTF">2019-01-29T07:26:00Z</dcterms:modified>
</cp:coreProperties>
</file>