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F4" w:rsidRPr="004F08A7" w:rsidRDefault="008625F4" w:rsidP="004F08A7">
      <w:pPr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ПОСТАНОВЛЕНИЕ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025327" w:rsidRDefault="00D466B2" w:rsidP="004F08A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21.05</w:t>
      </w:r>
      <w:r w:rsidR="004F08A7" w:rsidRPr="00025327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2020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№271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администрации от 04.02.2014 года №77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D5E0E">
        <w:rPr>
          <w:rFonts w:ascii="Times New Roman" w:hAnsi="Times New Roman"/>
          <w:sz w:val="28"/>
          <w:szCs w:val="28"/>
        </w:rPr>
        <w:t>В соответствии с Федеральным законом от 27 июля 2010 г. №210-ФЗ «Об организации предоставления государственных и муниципальных услуг», Федеральным законом от 06.10.2003 года № 131-ФЗ «Об общих принципах организации местного самоуправления в Российской Федерации», Постановлением Правительства РФ от 27 сентября 2011 г. №797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</w:t>
      </w:r>
      <w:proofErr w:type="gramEnd"/>
      <w:r w:rsidRPr="002D5E0E">
        <w:rPr>
          <w:rFonts w:ascii="Times New Roman" w:hAnsi="Times New Roman"/>
          <w:sz w:val="28"/>
          <w:szCs w:val="28"/>
        </w:rPr>
        <w:t xml:space="preserve"> фондов, органами государственной власти субъектов Российской Федерации, органами местного самоуправления», руководствуясь ст.34 Устава Большеберезниковского муниципального района Республики Мордовия, администрация Большеберезниковского муниципального района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постановляет: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</w:t>
      </w:r>
      <w:r w:rsidR="00D466B2">
        <w:rPr>
          <w:rFonts w:ascii="Times New Roman" w:hAnsi="Times New Roman"/>
          <w:sz w:val="28"/>
          <w:szCs w:val="28"/>
        </w:rPr>
        <w:t xml:space="preserve"> </w:t>
      </w:r>
      <w:r w:rsidRPr="004F08A7">
        <w:rPr>
          <w:rFonts w:ascii="Times New Roman" w:hAnsi="Times New Roman"/>
          <w:sz w:val="28"/>
          <w:szCs w:val="28"/>
        </w:rPr>
        <w:t>Внести в постановление администрации от 04.02.2014 года №77 «Об утверждении перечня государственных услуг по переданным полномочиям и муниципальных услуг, предоставление которых осуществляется по принципу "одного окна", в том числе в муниципальном бюджетном учреждении "Многофункциональный центр предоставления государственных и муниципальных услуг в Большеберезниковском муниципальном районе» изменения, изложив приложение к вышеуказанному постановлению в новой редакции следующего содержания: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«Приложение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 к постановлению администрации</w:t>
      </w:r>
    </w:p>
    <w:p w:rsidR="008625F4" w:rsidRPr="004F08A7" w:rsidRDefault="008625F4" w:rsidP="004F08A7">
      <w:pPr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от 04.02.2014 года №77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F148A1" w:rsidP="004F08A7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hyperlink r:id="rId5" w:anchor="sub_1000" w:history="1">
        <w:r w:rsidR="008625F4" w:rsidRPr="004F08A7">
          <w:rPr>
            <w:rStyle w:val="a3"/>
            <w:rFonts w:ascii="Times New Roman" w:hAnsi="Times New Roman"/>
            <w:b/>
            <w:color w:val="auto"/>
            <w:sz w:val="28"/>
            <w:szCs w:val="28"/>
            <w:u w:val="none"/>
          </w:rPr>
          <w:t>Перечень</w:t>
        </w:r>
      </w:hyperlink>
      <w:r w:rsidR="008625F4" w:rsidRPr="004F08A7">
        <w:rPr>
          <w:rFonts w:ascii="Times New Roman" w:hAnsi="Times New Roman"/>
          <w:b/>
          <w:sz w:val="28"/>
          <w:szCs w:val="28"/>
        </w:rPr>
        <w:t xml:space="preserve"> государственных услуг по переданным полномочиям и муниципальных услуг, предоставление которых осуществляется </w:t>
      </w:r>
      <w:proofErr w:type="gramStart"/>
      <w:r w:rsidR="008625F4" w:rsidRPr="004F08A7">
        <w:rPr>
          <w:rFonts w:ascii="Times New Roman" w:hAnsi="Times New Roman"/>
          <w:b/>
          <w:sz w:val="28"/>
          <w:szCs w:val="28"/>
        </w:rPr>
        <w:t>по</w:t>
      </w:r>
      <w:proofErr w:type="gramEnd"/>
      <w:r w:rsidR="008625F4" w:rsidRPr="004F08A7">
        <w:rPr>
          <w:rFonts w:ascii="Times New Roman" w:hAnsi="Times New Roman"/>
          <w:b/>
          <w:sz w:val="28"/>
          <w:szCs w:val="28"/>
        </w:rPr>
        <w:t xml:space="preserve"> принципу «одного окна», в том числе в муниципальном бюджетном учреждении «Многофункциональный центр предоставления государственных и муниципальных услуг в Большеберезниковском муниципальном районе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1. Выдача разрешений на строительство, реконструкцию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 Выдача разрешений на ввод объектов в эксплуатацию при осуществлении строительства, реконструкции, капитального ремонта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3. Перевод жилого помещения в нежилое помещение или нежилого помещения в жилое помещение.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4. Согласование проведения переус</w:t>
      </w:r>
      <w:r w:rsidR="004F08A7">
        <w:rPr>
          <w:rFonts w:ascii="Times New Roman" w:hAnsi="Times New Roman"/>
          <w:sz w:val="28"/>
          <w:szCs w:val="28"/>
        </w:rPr>
        <w:t xml:space="preserve">тройства и (или) перепланировки </w:t>
      </w:r>
      <w:r w:rsidRPr="004F08A7">
        <w:rPr>
          <w:rFonts w:ascii="Times New Roman" w:hAnsi="Times New Roman"/>
          <w:sz w:val="28"/>
          <w:szCs w:val="28"/>
        </w:rPr>
        <w:t>жилого помещения.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5. Выдача разрешений на установку и эксплуатацию рекламных конструкций, аннулирование таких разрешений.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6. Подготовка и утверждение градостроительного плана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7. Предварительное согласование предоставления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8. Утверждение схемы расположения земельного участка.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9. Предоставление земельного участка, находящегося в государственной или муниципальной собственности, без торгов (для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</w:t>
      </w:r>
      <w:proofErr w:type="gramStart"/>
      <w:r w:rsidRPr="004F08A7">
        <w:rPr>
          <w:rFonts w:ascii="Times New Roman" w:hAnsi="Times New Roman"/>
          <w:sz w:val="28"/>
          <w:szCs w:val="28"/>
        </w:rPr>
        <w:t>0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хозяйством его деятельности).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10. </w:t>
      </w:r>
      <w:proofErr w:type="gramStart"/>
      <w:r w:rsidRPr="004F08A7">
        <w:rPr>
          <w:rFonts w:ascii="Times New Roman" w:hAnsi="Times New Roman"/>
          <w:sz w:val="28"/>
          <w:szCs w:val="28"/>
        </w:rPr>
        <w:t>Предоставление земельного участка, находящегося в государственной или муниципальной собственности, без торгов (на котором расположены здание, сооружение).</w:t>
      </w:r>
      <w:proofErr w:type="gram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11. Предоставление земельных участков гражданам, имеющих трех и более детей. 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12. Предоставление земельного участка, находящегося в государственной или муниципальной собственности, на торгах.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13. Оформление и выдача соглашения о перемене лиц в обязательстве, соглашения о внесении изменений в договоры аренды, купли-продажи, безвозмездного пользования земельным участком, соглашения  о расторжении договора  аренды, купли-продажи, безвозмездного пользования земельным участком, соглашения о вступлении в договор аренды с множественностью лиц на стороне арендатора.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14. Признание граждан </w:t>
      </w:r>
      <w:proofErr w:type="gramStart"/>
      <w:r w:rsidRPr="004F08A7">
        <w:rPr>
          <w:rFonts w:ascii="Times New Roman" w:hAnsi="Times New Roman"/>
          <w:sz w:val="28"/>
          <w:szCs w:val="28"/>
        </w:rPr>
        <w:t>малоимущими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15. Принятие на учет граждан в качестве нуждающихся в жилых помещениях.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16. Предоставление жилых помещений по договорам социального найма гражданам, состоящим на учете в качестве нуждающихся в жилых помещениях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17. Признание граждан, молодых семей и молодых специалистов участниками федеральной целевой программы «Устойчивое развитие сельских территорий на 2014 - 2017 годы и на период до 2020 года».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>18. Прием заявления о предоставлении молодым семьям социальных выплат на приобретение (строительство) жилья.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19. Предоставление информации о форме собственности на недвижимое и движимое имущество, земельные участки, находящиеся в собственности муниципального образования, включая предоставление информации об объектах недвижимого имущества, находящихся в муниципальной собственности и предназначенных для сдачи в аренду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20. Предоставление разрешения на осуществление условно разрешенного вида использования земельного участка или объекта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21. Предоставление разрешения на проведение земляных работ.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22. 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23. Признание помещения жилым помещением, жилого помещения непригодным для проживания и многоквартирного дома аварийным и подлежащим сносу или реконструкции.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24. Оказание материальной помощи гражданам, оказавшимся в трудной жизненной ситуации.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25. Приватизация жилых помещений муниципального жилищного фонда.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26. Передача приватизированных жилых помещений в муниципальную собственность (</w:t>
      </w:r>
      <w:proofErr w:type="spellStart"/>
      <w:r w:rsidRPr="004F08A7">
        <w:rPr>
          <w:rFonts w:ascii="Times New Roman" w:hAnsi="Times New Roman"/>
          <w:sz w:val="28"/>
          <w:szCs w:val="28"/>
        </w:rPr>
        <w:t>деприватизация</w:t>
      </w:r>
      <w:proofErr w:type="spellEnd"/>
      <w:r w:rsidRPr="004F08A7">
        <w:rPr>
          <w:rFonts w:ascii="Times New Roman" w:hAnsi="Times New Roman"/>
          <w:sz w:val="28"/>
          <w:szCs w:val="28"/>
        </w:rPr>
        <w:t>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27. Предоставление сведений об участии (неучастии) в приватизации жилых помещений ранее.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28. Установление пенсии за выслугу лет муниципальным служащим.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29.  Предоставление архивных справок, заверенных копий и выписок из архивных документов.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30. 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31. Предоставление информации об организации общедоступного и бесплатного дошкольного, начального общего, основного общего, среднего (полного) общего образования, а также дополнительного образования в общеобразовательных учреждениях, расположенных на территории муниципального образования.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32. Заключение договоров безвозмездного пользования земельными участками, находящимися в муниципальной собственности.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33.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 xml:space="preserve">34.Выдача уведомления о соответствии (несоответствии) </w:t>
      </w:r>
      <w:proofErr w:type="gramStart"/>
      <w:r w:rsidRPr="004F08A7">
        <w:rPr>
          <w:rFonts w:ascii="Times New Roman" w:hAnsi="Times New Roman"/>
          <w:sz w:val="28"/>
          <w:szCs w:val="28"/>
        </w:rPr>
        <w:t>указанных</w:t>
      </w:r>
      <w:proofErr w:type="gramEnd"/>
      <w:r w:rsidRPr="004F08A7">
        <w:rPr>
          <w:rFonts w:ascii="Times New Roman" w:hAnsi="Times New Roman"/>
          <w:sz w:val="28"/>
          <w:szCs w:val="28"/>
        </w:rPr>
        <w:t xml:space="preserve">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участке.</w:t>
      </w:r>
    </w:p>
    <w:p w:rsidR="008625F4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lastRenderedPageBreak/>
        <w:t xml:space="preserve">35. </w:t>
      </w:r>
      <w:r w:rsidRPr="004F08A7">
        <w:rPr>
          <w:rFonts w:ascii="Times New Roman" w:eastAsia="Arial" w:hAnsi="Times New Roman"/>
          <w:sz w:val="28"/>
          <w:szCs w:val="28"/>
        </w:rPr>
        <w:t xml:space="preserve">Выдача уведомления о соответствии </w:t>
      </w:r>
      <w:proofErr w:type="gramStart"/>
      <w:r w:rsidRPr="004F08A7">
        <w:rPr>
          <w:rFonts w:ascii="Times New Roman" w:eastAsia="Arial" w:hAnsi="Times New Roman"/>
          <w:sz w:val="28"/>
          <w:szCs w:val="28"/>
        </w:rPr>
        <w:t>построенных</w:t>
      </w:r>
      <w:proofErr w:type="gramEnd"/>
      <w:r w:rsidRPr="004F08A7">
        <w:rPr>
          <w:rFonts w:ascii="Times New Roman" w:eastAsia="Arial" w:hAnsi="Times New Roman"/>
          <w:sz w:val="28"/>
          <w:szCs w:val="28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36. Предоставление земельных участков льготным категориям граждан.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37. Предоставление решения о согласовании архитектурно-градостроительного облика объекта.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38. Утверждение документации по планировке территории.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39. Принятие решения о подготовке документации по планировке территории, </w:t>
      </w:r>
      <w:proofErr w:type="gramStart"/>
      <w:r>
        <w:rPr>
          <w:rFonts w:ascii="Times New Roman" w:hAnsi="Times New Roman"/>
          <w:sz w:val="28"/>
          <w:szCs w:val="28"/>
        </w:rPr>
        <w:t>предусматривающую</w:t>
      </w:r>
      <w:proofErr w:type="gramEnd"/>
      <w:r>
        <w:rPr>
          <w:rFonts w:ascii="Times New Roman" w:hAnsi="Times New Roman"/>
          <w:sz w:val="28"/>
          <w:szCs w:val="28"/>
        </w:rPr>
        <w:t xml:space="preserve"> размещение объектов местного значения муниципального района и иных объектов капитального строительства, размещение которых планируется на территории двух и более поселений.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40. Предоставление сведений из информационной системы обеспечения градостроительной деятельности.</w:t>
      </w:r>
    </w:p>
    <w:p w:rsidR="004F08A7" w:rsidRDefault="004F08A7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41. Выдача разрешения на перемещение отходов строительства, сноса зданий и </w:t>
      </w:r>
      <w:r w:rsidR="00BF21B5">
        <w:rPr>
          <w:rFonts w:ascii="Times New Roman" w:hAnsi="Times New Roman"/>
          <w:sz w:val="28"/>
          <w:szCs w:val="28"/>
        </w:rPr>
        <w:t>сооружений, в том числе грунтов</w:t>
      </w:r>
      <w:r>
        <w:rPr>
          <w:rFonts w:ascii="Times New Roman" w:hAnsi="Times New Roman"/>
          <w:sz w:val="28"/>
          <w:szCs w:val="28"/>
        </w:rPr>
        <w:t>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42.Согласие органа опеки и попечительства на установление отцовства лица, не состоящего в браке с матерью ребенка, в случае смерти матери, признания ее недееспособной, невозможности установления места нахождения матери или в случае лишения ее родительских прав.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43. Выдача разрешения на вступление в брак несовершеннолетних (разрешение на снижение брачного возраста).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Выдача разрешения на заключение трудового договора с несовершеннолетним.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Выдача разрешения на совершение сделок с имуществом несовершеннолетних (подопечных).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46. Назначение ежемесячных денежных выплат опекунам (попечителям), приемным родителям на содержание детей-сирот, детей, оставшихся без попечения родителей.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47. Выдача разрешения на перемену имени, и (или) фамилии несовершеннолетнего.</w:t>
      </w:r>
    </w:p>
    <w:p w:rsidR="00BF21B5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48. Выдача разрешения на распоряжение доходами несовершеннолетнего.</w:t>
      </w:r>
    </w:p>
    <w:p w:rsidR="00BF21B5" w:rsidRPr="002D5E0E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49. Выдача разрешения на раздельное проживание попечителей и их </w:t>
      </w:r>
      <w:r w:rsidRPr="002D5E0E">
        <w:rPr>
          <w:rFonts w:ascii="Times New Roman" w:hAnsi="Times New Roman"/>
          <w:sz w:val="28"/>
          <w:szCs w:val="28"/>
        </w:rPr>
        <w:t>несовершеннолетних подопечных.</w:t>
      </w:r>
    </w:p>
    <w:p w:rsidR="002D5E0E" w:rsidRPr="002D5E0E" w:rsidRDefault="00BF21B5" w:rsidP="00BF21B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>50. Установление опеки и попечительства над несовершеннолетними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>51. Выдача постановления о присвоении почтового адреса объекту недвижимости, об изменении почтового адреса объекту недвижимости.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 xml:space="preserve">52. Выдача справок о проживании </w:t>
      </w:r>
      <w:proofErr w:type="gramStart"/>
      <w:r w:rsidRPr="002D5E0E">
        <w:rPr>
          <w:rFonts w:ascii="Times New Roman" w:hAnsi="Times New Roman"/>
          <w:sz w:val="28"/>
          <w:szCs w:val="28"/>
        </w:rPr>
        <w:t>умершего</w:t>
      </w:r>
      <w:proofErr w:type="gramEnd"/>
      <w:r w:rsidRPr="002D5E0E">
        <w:rPr>
          <w:rFonts w:ascii="Times New Roman" w:hAnsi="Times New Roman"/>
          <w:sz w:val="28"/>
          <w:szCs w:val="28"/>
        </w:rPr>
        <w:t>.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>53. 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собственности.</w:t>
      </w:r>
    </w:p>
    <w:p w:rsidR="002D5E0E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 xml:space="preserve">54. Выдача справок, выписок из </w:t>
      </w:r>
      <w:proofErr w:type="spellStart"/>
      <w:r w:rsidRPr="002D5E0E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2D5E0E">
        <w:rPr>
          <w:rFonts w:ascii="Times New Roman" w:hAnsi="Times New Roman"/>
          <w:sz w:val="28"/>
          <w:szCs w:val="28"/>
        </w:rPr>
        <w:t xml:space="preserve"> книг.</w:t>
      </w:r>
    </w:p>
    <w:p w:rsidR="00BF21B5" w:rsidRPr="002D5E0E" w:rsidRDefault="002D5E0E" w:rsidP="002D5E0E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D5E0E">
        <w:rPr>
          <w:rFonts w:ascii="Times New Roman" w:hAnsi="Times New Roman"/>
          <w:sz w:val="28"/>
          <w:szCs w:val="28"/>
        </w:rPr>
        <w:t xml:space="preserve">55. Выдача справки о наличии земельного участка в собственности </w:t>
      </w:r>
      <w:r w:rsidRPr="002D5E0E">
        <w:rPr>
          <w:rFonts w:ascii="Times New Roman" w:hAnsi="Times New Roman"/>
          <w:sz w:val="28"/>
          <w:szCs w:val="28"/>
        </w:rPr>
        <w:lastRenderedPageBreak/>
        <w:t>гражданина, дубликата свидетельства о праве собственности на землю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025327" w:rsidRPr="002D5E0E">
        <w:rPr>
          <w:rFonts w:ascii="Times New Roman" w:hAnsi="Times New Roman"/>
          <w:sz w:val="28"/>
          <w:szCs w:val="28"/>
        </w:rPr>
        <w:t>»</w:t>
      </w:r>
      <w:r w:rsidR="00BF21B5" w:rsidRPr="002D5E0E">
        <w:rPr>
          <w:rFonts w:ascii="Times New Roman" w:hAnsi="Times New Roman"/>
          <w:sz w:val="28"/>
          <w:szCs w:val="28"/>
        </w:rPr>
        <w:t>.</w:t>
      </w:r>
      <w:proofErr w:type="gram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4F08A7">
        <w:rPr>
          <w:rFonts w:ascii="Times New Roman" w:hAnsi="Times New Roman"/>
          <w:sz w:val="28"/>
          <w:szCs w:val="28"/>
        </w:rPr>
        <w:t>2.</w:t>
      </w:r>
      <w:r w:rsidR="002D5E0E">
        <w:rPr>
          <w:rFonts w:ascii="Times New Roman" w:hAnsi="Times New Roman"/>
          <w:sz w:val="28"/>
          <w:szCs w:val="28"/>
        </w:rPr>
        <w:t xml:space="preserve"> </w:t>
      </w:r>
      <w:r w:rsidRPr="004F08A7">
        <w:rPr>
          <w:rFonts w:ascii="Times New Roman" w:hAnsi="Times New Roman"/>
          <w:sz w:val="28"/>
          <w:szCs w:val="28"/>
        </w:rPr>
        <w:t>Настоящее постановление вступает в силу со дня его подписания.</w:t>
      </w: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08A7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 xml:space="preserve">Глава </w:t>
      </w:r>
      <w:r w:rsidR="004F08A7" w:rsidRPr="004F08A7">
        <w:rPr>
          <w:rFonts w:ascii="Times New Roman" w:hAnsi="Times New Roman"/>
          <w:b/>
          <w:sz w:val="28"/>
          <w:szCs w:val="28"/>
        </w:rPr>
        <w:t>Большеберезниковского</w:t>
      </w:r>
    </w:p>
    <w:p w:rsidR="008625F4" w:rsidRPr="004F08A7" w:rsidRDefault="008625F4" w:rsidP="004F08A7">
      <w:pPr>
        <w:jc w:val="both"/>
        <w:rPr>
          <w:rFonts w:ascii="Times New Roman" w:hAnsi="Times New Roman"/>
          <w:b/>
          <w:sz w:val="28"/>
          <w:szCs w:val="28"/>
        </w:rPr>
      </w:pPr>
      <w:r w:rsidRPr="004F08A7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           </w:t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Pr="004F08A7">
        <w:rPr>
          <w:rFonts w:ascii="Times New Roman" w:hAnsi="Times New Roman"/>
          <w:b/>
          <w:sz w:val="28"/>
          <w:szCs w:val="28"/>
        </w:rPr>
        <w:tab/>
      </w:r>
      <w:r w:rsidR="004F08A7">
        <w:rPr>
          <w:rFonts w:ascii="Times New Roman" w:hAnsi="Times New Roman"/>
          <w:b/>
          <w:sz w:val="28"/>
          <w:szCs w:val="28"/>
        </w:rPr>
        <w:t xml:space="preserve">         </w:t>
      </w:r>
      <w:r w:rsidRPr="004F08A7">
        <w:rPr>
          <w:rFonts w:ascii="Times New Roman" w:hAnsi="Times New Roman"/>
          <w:b/>
          <w:sz w:val="28"/>
          <w:szCs w:val="28"/>
        </w:rPr>
        <w:t>И.И.</w:t>
      </w:r>
      <w:r w:rsidR="00BF21B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F08A7">
        <w:rPr>
          <w:rFonts w:ascii="Times New Roman" w:hAnsi="Times New Roman"/>
          <w:b/>
          <w:sz w:val="28"/>
          <w:szCs w:val="28"/>
        </w:rPr>
        <w:t>Игонов</w:t>
      </w:r>
      <w:proofErr w:type="spellEnd"/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625F4" w:rsidRPr="004F08A7" w:rsidRDefault="008625F4" w:rsidP="004F08A7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C5EC2" w:rsidRPr="004F08A7" w:rsidRDefault="00AC5EC2" w:rsidP="00BF21B5">
      <w:pPr>
        <w:jc w:val="both"/>
        <w:rPr>
          <w:rFonts w:ascii="Times New Roman" w:hAnsi="Times New Roman"/>
          <w:sz w:val="28"/>
          <w:szCs w:val="28"/>
        </w:rPr>
      </w:pPr>
    </w:p>
    <w:sectPr w:rsidR="00AC5EC2" w:rsidRPr="004F08A7" w:rsidSect="002D5E0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41809"/>
    <w:multiLevelType w:val="hybridMultilevel"/>
    <w:tmpl w:val="B3F408D8"/>
    <w:lvl w:ilvl="0" w:tplc="848A4A10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F4"/>
    <w:rsid w:val="00025327"/>
    <w:rsid w:val="002D5E0E"/>
    <w:rsid w:val="003E5D21"/>
    <w:rsid w:val="00404627"/>
    <w:rsid w:val="00463340"/>
    <w:rsid w:val="004F08A7"/>
    <w:rsid w:val="006B0715"/>
    <w:rsid w:val="0083597A"/>
    <w:rsid w:val="008625F4"/>
    <w:rsid w:val="00AC5EC2"/>
    <w:rsid w:val="00BF21B5"/>
    <w:rsid w:val="00BF444A"/>
    <w:rsid w:val="00C94128"/>
    <w:rsid w:val="00D466B2"/>
    <w:rsid w:val="00F14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25F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466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Documents%20and%20Settings\Lanos\&#1056;&#1072;&#1073;&#1086;&#1095;&#1080;&#1081;%20&#1089;&#1090;&#1086;&#1083;\&#1052;&#1086;&#1080;%20&#1076;&#1086;&#1082;&#1091;&#1084;&#1077;&#1085;&#1090;&#1099;\&#1085;&#1086;&#1088;&#1072;&#1090;&#1080;&#1074;&#1085;&#1099;&#1077;%20&#1087;&#1088;&#1072;&#1074;&#1086;&#1074;&#1099;&#1077;%20&#1072;&#1082;&#1090;&#1099;%20&#1074;%20&#1088;&#1077;&#1075;&#1080;&#1089;&#1090;&#1088;\&#1088;&#1077;&#1075;&#1080;&#1089;&#1090;&#1088;%20&#1072;&#1074;&#1075;&#1091;&#1089;&#1090;%202015\&#1087;&#1086;&#1089;&#1090;&#1072;&#1085;&#1086;&#1074;&#1083;&#1077;&#1085;&#1080;&#1103;%202015\554,2015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8</cp:revision>
  <cp:lastPrinted>2020-05-21T09:21:00Z</cp:lastPrinted>
  <dcterms:created xsi:type="dcterms:W3CDTF">2019-01-15T10:01:00Z</dcterms:created>
  <dcterms:modified xsi:type="dcterms:W3CDTF">2020-05-21T09:21:00Z</dcterms:modified>
</cp:coreProperties>
</file>