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52" w:rsidRPr="00D11252" w:rsidRDefault="00D11252" w:rsidP="00D1125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112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Подать заявление на </w:t>
      </w:r>
      <w:proofErr w:type="gramStart"/>
      <w:r w:rsidRPr="00D112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обучение по нацпроекту</w:t>
      </w:r>
      <w:proofErr w:type="gramEnd"/>
      <w:r w:rsidRPr="00D112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«Демография» можно через портал «Работа в России»</w:t>
      </w:r>
    </w:p>
    <w:p w:rsidR="00D11252" w:rsidRPr="00D11252" w:rsidRDefault="00D11252" w:rsidP="00D112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заявку на обучение в рамках нацпроекта «Демография» можно через портал </w:t>
      </w:r>
      <w:proofErr w:type="spellStart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Роструда</w:t>
      </w:r>
      <w:proofErr w:type="spellEnd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«Работа в России» </w:t>
      </w:r>
      <w:hyperlink r:id="rId4" w:history="1">
        <w:proofErr w:type="spellStart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trudvsem.ru</w:t>
        </w:r>
        <w:proofErr w:type="spellEnd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information</w:t>
        </w:r>
        <w:proofErr w:type="spellEnd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pages</w:t>
        </w:r>
        <w:proofErr w:type="spellEnd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D112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support-employment</w:t>
        </w:r>
        <w:proofErr w:type="spellEnd"/>
      </w:hyperlink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Участниками программы могут стать граждане, ищущие работу и обратившиеся в органы службы занятости, включая безработных; лица в возрасте 50-ти лет и старше, </w:t>
      </w:r>
      <w:proofErr w:type="spellStart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предпенсионеры</w:t>
      </w:r>
      <w:proofErr w:type="spellEnd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мамы в декрете, а также мамы дошкольников, не состоящие в трудовых отношениях.</w:t>
      </w:r>
      <w:proofErr w:type="gramEnd"/>
    </w:p>
    <w:p w:rsidR="00D11252" w:rsidRPr="00D11252" w:rsidRDefault="00D11252" w:rsidP="00D112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</w:t>
      </w:r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востребованным в регионе направлениям. Выбрать можно любое. Со списком направлений профессионального обучения, дополнительного профессионального образования, доступных в регионе, можно ознакомиться при заполнении заявки на обучение. Там же можно ознакомиться с возможным форматом обучения: очное или дистанционное. Длительность обучения зависит от выбранной программы и графика обучения – от трех недель до трех месяцев.</w:t>
      </w:r>
    </w:p>
    <w:p w:rsidR="00D11252" w:rsidRPr="00D11252" w:rsidRDefault="00D11252" w:rsidP="00D112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программы обучения определены 3 оператора – </w:t>
      </w:r>
      <w:proofErr w:type="spellStart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РАНХиГС</w:t>
      </w:r>
      <w:proofErr w:type="spellEnd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Томский государственный университет и </w:t>
      </w:r>
      <w:proofErr w:type="spellStart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Ворлдскиллс</w:t>
      </w:r>
      <w:proofErr w:type="spellEnd"/>
      <w:r w:rsidRPr="00D112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Россия. Они будут осуществлять координацию программ обучения на территории всей страны.</w:t>
      </w:r>
    </w:p>
    <w:p w:rsidR="005B76FB" w:rsidRDefault="005B76FB" w:rsidP="005B76FB">
      <w:pPr>
        <w:pStyle w:val="a5"/>
        <w:spacing w:after="100" w:afterAutospacing="1" w:line="240" w:lineRule="auto"/>
        <w:ind w:left="-142"/>
        <w:jc w:val="both"/>
        <w:outlineLvl w:val="1"/>
        <w:rPr>
          <w:lang w:val="en-US"/>
        </w:rPr>
      </w:pPr>
      <w:r>
        <w:rPr>
          <w:rFonts w:ascii="Times New Roman" w:eastAsia="Calibri" w:hAnsi="Times New Roman" w:cs="Times New Roman"/>
          <w:b/>
        </w:rPr>
        <w:t xml:space="preserve">По всем вопросам обращаться в ГКУ РМ «ЦЗН </w:t>
      </w:r>
      <w:proofErr w:type="spellStart"/>
      <w:r>
        <w:rPr>
          <w:rFonts w:ascii="Times New Roman" w:eastAsia="Calibri" w:hAnsi="Times New Roman" w:cs="Times New Roman"/>
          <w:b/>
        </w:rPr>
        <w:t>Чамзинский</w:t>
      </w:r>
      <w:proofErr w:type="spellEnd"/>
      <w:r>
        <w:rPr>
          <w:rFonts w:ascii="Times New Roman" w:eastAsia="Calibri" w:hAnsi="Times New Roman" w:cs="Times New Roman"/>
          <w:b/>
        </w:rPr>
        <w:t xml:space="preserve">» в Отдел содействия занятости населения по </w:t>
      </w:r>
      <w:proofErr w:type="spellStart"/>
      <w:r>
        <w:rPr>
          <w:rFonts w:ascii="Times New Roman" w:eastAsia="Calibri" w:hAnsi="Times New Roman" w:cs="Times New Roman"/>
          <w:b/>
        </w:rPr>
        <w:t>Большеберезниковскому</w:t>
      </w:r>
      <w:proofErr w:type="spellEnd"/>
      <w:r>
        <w:rPr>
          <w:rFonts w:ascii="Times New Roman" w:eastAsia="Calibri" w:hAnsi="Times New Roman" w:cs="Times New Roman"/>
          <w:b/>
        </w:rPr>
        <w:t xml:space="preserve"> району, по адресу: с. Большие Березники, ул. Ленина,</w:t>
      </w:r>
      <w:r w:rsidR="00682740">
        <w:rPr>
          <w:rFonts w:ascii="Times New Roman" w:eastAsia="Calibri" w:hAnsi="Times New Roman" w:cs="Times New Roman"/>
          <w:b/>
          <w:lang w:val="en-US"/>
        </w:rPr>
        <w:t xml:space="preserve"> </w:t>
      </w:r>
      <w:r w:rsidR="00682740">
        <w:rPr>
          <w:rFonts w:ascii="Times New Roman" w:eastAsia="Calibri" w:hAnsi="Times New Roman" w:cs="Times New Roman"/>
          <w:b/>
        </w:rPr>
        <w:t xml:space="preserve">д. </w:t>
      </w:r>
      <w:r>
        <w:rPr>
          <w:rFonts w:ascii="Times New Roman" w:eastAsia="Calibri" w:hAnsi="Times New Roman" w:cs="Times New Roman"/>
          <w:b/>
        </w:rPr>
        <w:t>6.  Контактный телефон: 2-31-10, 2-31-23.</w:t>
      </w:r>
    </w:p>
    <w:p w:rsidR="005B76FB" w:rsidRDefault="005B76FB" w:rsidP="005B76FB"/>
    <w:p w:rsidR="008C6093" w:rsidRDefault="008C6093"/>
    <w:sectPr w:rsidR="008C6093" w:rsidSect="008C6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252"/>
    <w:rsid w:val="00082120"/>
    <w:rsid w:val="0010422E"/>
    <w:rsid w:val="005B76FB"/>
    <w:rsid w:val="00682740"/>
    <w:rsid w:val="006F50C9"/>
    <w:rsid w:val="008C6093"/>
    <w:rsid w:val="00D11252"/>
    <w:rsid w:val="00D55AF4"/>
    <w:rsid w:val="00D7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1">
    <w:name w:val="heading 1"/>
    <w:basedOn w:val="a"/>
    <w:link w:val="10"/>
    <w:uiPriority w:val="9"/>
    <w:qFormat/>
    <w:rsid w:val="00D112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12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1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1125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B7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7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udvsem.ru/information/pages/support-employm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2021-04-29T16:05:00Z</dcterms:created>
  <dcterms:modified xsi:type="dcterms:W3CDTF">2021-05-12T09:37:00Z</dcterms:modified>
</cp:coreProperties>
</file>