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206" w:rsidRDefault="00225206" w:rsidP="002252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225206">
        <w:rPr>
          <w:rFonts w:ascii="Times New Roman" w:hAnsi="Times New Roman" w:cs="Times New Roman"/>
          <w:b/>
          <w:color w:val="000000"/>
          <w:sz w:val="36"/>
          <w:szCs w:val="36"/>
        </w:rPr>
        <w:t>Работодатели Большеберезниковского района могут получить государственную поддержку при трудоустройстве безработных граждан, зарегистрированных в центрах занятости населения.</w:t>
      </w:r>
      <w:r w:rsidRPr="0022520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</w:p>
    <w:p w:rsidR="00225206" w:rsidRDefault="00225206" w:rsidP="002252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25206" w:rsidRPr="00225206" w:rsidRDefault="00225206" w:rsidP="002252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20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В соответствии с постановлением Правительства РФ </w:t>
      </w:r>
      <w:hyperlink r:id="rId5" w:history="1">
        <w:r w:rsidRPr="003C3504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u w:val="single"/>
            <w:lang w:eastAsia="ru-RU"/>
          </w:rPr>
          <w:t>от 13.03.2021 № 362</w:t>
        </w:r>
      </w:hyperlink>
      <w:r w:rsidRPr="002252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государственной поддержке в 2021 году юридических лиц и индивидуальных предпринимателей при трудоустройстве безработных граждан»,  в 2021 году предусмотрено предоставление Фондом социального страхования РФ субсидии юридическим лицам и индивидуальным предпринимателям для стимулирования их к трудоустройству безработных граждан.</w:t>
      </w:r>
    </w:p>
    <w:p w:rsidR="00225206" w:rsidRPr="00225206" w:rsidRDefault="00225206" w:rsidP="002252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20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Целью предоставления субсидий является</w:t>
      </w:r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частичная компенсация затрат работодателя на выплату заработной платы работникам из числа трудоустроенных безработных граждан, которые отвечают следующим критериям:</w:t>
      </w:r>
    </w:p>
    <w:p w:rsidR="00225206" w:rsidRPr="0060238F" w:rsidRDefault="0060238F" w:rsidP="0022520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0238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225206" w:rsidRPr="0060238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арегистрированы в органах службы занятости в качестве безработных граждан на 01 августа 2021 г., или зарегистрированы в органах службы занятости в качестве безработных граждан и относятся к категории граждан, завершивших в 2020 году обучение по основным образовательным программам высшего образования и среднего профессионального образования, или зарегистрированы в органах службы занятости в качестве безработных граждан и относятся к категории инвалидов</w:t>
      </w:r>
      <w:r w:rsidRPr="0060238F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лиц</w:t>
      </w:r>
      <w:proofErr w:type="gramEnd"/>
      <w:r w:rsidRPr="0060238F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освобожденных из учреждений, исполняющих наказание в виде лишения свободы, одиноких и многодетных родителей, воспитывающих несовершеннолетних детей, детей инвалидов;</w:t>
      </w:r>
    </w:p>
    <w:p w:rsidR="00225206" w:rsidRPr="00225206" w:rsidRDefault="00225206" w:rsidP="0022520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дату направления для трудоустройства к работодателю является безработным гражданином;</w:t>
      </w:r>
    </w:p>
    <w:p w:rsidR="00225206" w:rsidRPr="00225206" w:rsidRDefault="00225206" w:rsidP="0022520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дату заключения трудового договора с работодателем не имеет работы, не </w:t>
      </w:r>
      <w:proofErr w:type="gramStart"/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зарегистрирован</w:t>
      </w:r>
      <w:proofErr w:type="gramEnd"/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качестве индивидуального предпринимателя, главы крестьянского (фермерского) хозяйства, единоличного исполнительного органа юридического лица, не применяет специальный налоговый режим «Налог на профессиональный доход».</w:t>
      </w:r>
    </w:p>
    <w:p w:rsidR="00225206" w:rsidRPr="00225206" w:rsidRDefault="00225206" w:rsidP="002252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20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Получить субсидию может любой работодатель</w:t>
      </w:r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 он примет в штат неработающего гражданина, отвечающего вышеперечисленным критериям.</w:t>
      </w:r>
    </w:p>
    <w:p w:rsidR="00225206" w:rsidRPr="00225206" w:rsidRDefault="00225206" w:rsidP="002252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20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Субсидирование найма для трудоустройства безработных оформляется удаленно</w:t>
      </w:r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путем подачи заявления через информационно-аналитическую систему «Общероссийская база вакансий </w:t>
      </w:r>
      <w:hyperlink r:id="rId6" w:history="1">
        <w:r w:rsidRPr="00225206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«Работа в России»</w:t>
        </w:r>
      </w:hyperlink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Никаких </w:t>
      </w:r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личных визитов работодателю осуществлять не придется — заявление направляется дистанционно.</w:t>
      </w:r>
    </w:p>
    <w:p w:rsidR="00225206" w:rsidRPr="00225206" w:rsidRDefault="00225206" w:rsidP="002252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20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Размер субсидии</w:t>
      </w:r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23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определяется как произведение величины минимального </w:t>
      </w:r>
      <w:proofErr w:type="gramStart"/>
      <w:r w:rsidR="006023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размера оплаты труда</w:t>
      </w:r>
      <w:proofErr w:type="gramEnd"/>
      <w:r w:rsidR="006023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установленного Федеральным законом «О минимальном размере оплаты</w:t>
      </w:r>
      <w:r w:rsidR="003C3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увеличенной на сумму страховых взносов в государственные внебюджетные фонды, на фактическую численность трудоустроенных безработных граждан. </w:t>
      </w:r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Первую субсидию работодатель получит после первого месяца, вторую – через три месяца, а третью – еще через три. </w:t>
      </w:r>
    </w:p>
    <w:p w:rsidR="00225206" w:rsidRPr="00225206" w:rsidRDefault="00225206" w:rsidP="0022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20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Оператором платежей является Фонд социального страхования (ФСС).</w:t>
      </w:r>
    </w:p>
    <w:p w:rsidR="00225206" w:rsidRPr="00225206" w:rsidRDefault="00225206" w:rsidP="002252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20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Для получения субсидии работодателю необходимо</w:t>
      </w:r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направить заявление через личный кабинет портала «Работа в России» и указать перечень свободных рабочих мест и вакантных должностей. Центр занятости подберет подходящих кандидатов.</w:t>
      </w:r>
    </w:p>
    <w:p w:rsidR="003C3504" w:rsidRDefault="00225206" w:rsidP="002252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Через месяц после их трудоустройства, работодателю необходимо подать заявление с указанием данных трудоустроенных безработных граждан. Заявление в Фонд социального страхования подается через государственную информационную систему и направляется через </w:t>
      </w:r>
      <w:hyperlink r:id="rId7" w:history="1">
        <w:r w:rsidRPr="00225206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личный кабинет страхователя</w:t>
        </w:r>
      </w:hyperlink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25206" w:rsidRPr="00225206" w:rsidRDefault="00225206" w:rsidP="002252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ФСС будет проверять </w:t>
      </w:r>
      <w:r w:rsidR="00EC142F"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работодателя,</w:t>
      </w:r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идентифицировать сотрудников по истечении одного, трех и шести месяцев. После этого фонд выплачивает субсидию в течение 10 рабочих дней с</w:t>
      </w:r>
      <w:r w:rsidR="009767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дня</w:t>
      </w:r>
      <w:r w:rsidRPr="00225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направления заявления. При отказе работодателю сообщат в течение этого же срока.</w:t>
      </w:r>
    </w:p>
    <w:p w:rsidR="00225206" w:rsidRPr="00EC142F" w:rsidRDefault="00225206" w:rsidP="00EC14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 вопросам подачи заявления через портал «Работа в России» и получения </w:t>
      </w:r>
      <w:r w:rsidR="003C3504" w:rsidRPr="00EC1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субсидии можно обращаться в ГКУ РМ «ЦЗН </w:t>
      </w:r>
      <w:proofErr w:type="spellStart"/>
      <w:r w:rsidR="003C3504" w:rsidRPr="00EC1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Чамзинский</w:t>
      </w:r>
      <w:proofErr w:type="spellEnd"/>
      <w:r w:rsidR="003C3504" w:rsidRPr="00EC1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» ОСЗН по </w:t>
      </w:r>
      <w:proofErr w:type="spellStart"/>
      <w:r w:rsidR="003C3504" w:rsidRPr="00EC1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Большеберезниковскому</w:t>
      </w:r>
      <w:proofErr w:type="spellEnd"/>
      <w:r w:rsidR="003C3504" w:rsidRPr="00EC1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району. </w:t>
      </w:r>
      <w:r w:rsidRPr="00EC1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Телефон для справок:  (8</w:t>
      </w:r>
      <w:r w:rsidR="003C3504" w:rsidRPr="00EC1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3436) 2-31-10</w:t>
      </w:r>
      <w:r w:rsidRPr="00EC1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r w:rsidR="003C3504" w:rsidRPr="00EC14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2-31-23.</w:t>
      </w:r>
    </w:p>
    <w:p w:rsidR="0084796A" w:rsidRDefault="0084796A"/>
    <w:sectPr w:rsidR="0084796A" w:rsidSect="0060238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604602"/>
    <w:multiLevelType w:val="multilevel"/>
    <w:tmpl w:val="1366A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225206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052A9"/>
    <w:rsid w:val="00225206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3504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0238F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767D7"/>
    <w:rsid w:val="009B108A"/>
    <w:rsid w:val="00A10F0D"/>
    <w:rsid w:val="00A12BAC"/>
    <w:rsid w:val="00A20906"/>
    <w:rsid w:val="00A25F9E"/>
    <w:rsid w:val="00A44A8D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05D4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4057"/>
    <w:rsid w:val="00E86925"/>
    <w:rsid w:val="00EC142F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5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5206"/>
    <w:rPr>
      <w:b/>
      <w:bCs/>
    </w:rPr>
  </w:style>
  <w:style w:type="character" w:styleId="a5">
    <w:name w:val="Hyperlink"/>
    <w:basedOn w:val="a0"/>
    <w:uiPriority w:val="99"/>
    <w:semiHidden/>
    <w:unhideWhenUsed/>
    <w:rsid w:val="002252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9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k.fs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udvsem.ru/information/pages/support-program" TargetMode="External"/><Relationship Id="rId5" Type="http://schemas.openxmlformats.org/officeDocument/2006/relationships/hyperlink" Target="http://publication.pravo.gov.ru/Document/View/000120210322003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Nachalnik</cp:lastModifiedBy>
  <cp:revision>4</cp:revision>
  <dcterms:created xsi:type="dcterms:W3CDTF">2021-10-01T09:27:00Z</dcterms:created>
  <dcterms:modified xsi:type="dcterms:W3CDTF">2021-10-01T12:19:00Z</dcterms:modified>
</cp:coreProperties>
</file>