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E26E00" w:rsidRPr="00E26E00" w:rsidRDefault="00F90C69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E26E00" w:rsidRPr="00E26E00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05 апреля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E26E00" w:rsidRPr="000F352B" w:rsidRDefault="00E26E00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Солдаткиной Е.В.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6E00" w:rsidRPr="00E26E00" w:rsidRDefault="00E509DE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A2507" w:rsidRP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- Администрация Большеберезниковского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E26E00" w:rsidRPr="00E26E00" w:rsidRDefault="003A2507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E26E00" w:rsidRDefault="00993DD2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E26E00" w:rsidRPr="00E26E00" w:rsidRDefault="00E509DE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апреля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E26E0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03.03.2022</w:t>
      </w:r>
      <w:r w:rsidR="00E26E0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289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Солдаткина Е.В.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E26E00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E26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Солдаткиной Е.В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E26E00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двадцать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6D2299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26E00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2022-04-04T08:21:00Z</cp:lastPrinted>
  <dcterms:created xsi:type="dcterms:W3CDTF">2018-11-19T11:48:00Z</dcterms:created>
  <dcterms:modified xsi:type="dcterms:W3CDTF">2022-04-04T08:22:00Z</dcterms:modified>
</cp:coreProperties>
</file>