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496881" w14:textId="56EC0E66" w:rsidR="00A6550F" w:rsidRPr="00DA7869" w:rsidRDefault="005038BB" w:rsidP="00C813CC">
      <w:pPr>
        <w:spacing w:before="240" w:after="100" w:afterAutospacing="1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Россельхозбанк возобновил </w:t>
      </w:r>
      <w:r w:rsidR="009C55E2">
        <w:rPr>
          <w:b/>
          <w:bCs/>
          <w:color w:val="000000"/>
          <w:sz w:val="24"/>
          <w:szCs w:val="24"/>
        </w:rPr>
        <w:t>приём заявок на сельскую ипотеку</w:t>
      </w:r>
      <w:r w:rsidR="00F67673">
        <w:rPr>
          <w:b/>
          <w:bCs/>
          <w:color w:val="000000"/>
          <w:sz w:val="24"/>
          <w:szCs w:val="24"/>
        </w:rPr>
        <w:t xml:space="preserve"> </w:t>
      </w:r>
      <w:r w:rsidR="00DF2835">
        <w:rPr>
          <w:b/>
          <w:bCs/>
          <w:color w:val="000000"/>
          <w:sz w:val="24"/>
          <w:szCs w:val="24"/>
        </w:rPr>
        <w:t>по новым условиям</w:t>
      </w:r>
    </w:p>
    <w:p w14:paraId="24EE3758" w14:textId="6E18181B" w:rsidR="00AD7E5B" w:rsidRPr="009C55E2" w:rsidRDefault="005038BB" w:rsidP="0039687E">
      <w:pPr>
        <w:spacing w:after="240"/>
        <w:jc w:val="both"/>
        <w:rPr>
          <w:bCs/>
          <w:i/>
          <w:color w:val="000000"/>
          <w:sz w:val="24"/>
          <w:szCs w:val="24"/>
        </w:rPr>
      </w:pPr>
      <w:r>
        <w:rPr>
          <w:bCs/>
          <w:i/>
          <w:color w:val="000000"/>
          <w:sz w:val="24"/>
          <w:szCs w:val="24"/>
        </w:rPr>
        <w:t xml:space="preserve">Россельхозбанк с </w:t>
      </w:r>
      <w:r w:rsidR="00DF2835">
        <w:rPr>
          <w:bCs/>
          <w:i/>
          <w:color w:val="000000"/>
          <w:sz w:val="24"/>
          <w:szCs w:val="24"/>
        </w:rPr>
        <w:t>22</w:t>
      </w:r>
      <w:r>
        <w:rPr>
          <w:bCs/>
          <w:i/>
          <w:color w:val="000000"/>
          <w:sz w:val="24"/>
          <w:szCs w:val="24"/>
        </w:rPr>
        <w:t xml:space="preserve"> апреля принимает заявки на сельскую ипотеку</w:t>
      </w:r>
      <w:r w:rsidR="002E7104" w:rsidRPr="00DA7869">
        <w:rPr>
          <w:bCs/>
          <w:i/>
          <w:color w:val="000000"/>
          <w:sz w:val="24"/>
          <w:szCs w:val="24"/>
        </w:rPr>
        <w:t>.</w:t>
      </w:r>
      <w:r>
        <w:rPr>
          <w:bCs/>
          <w:i/>
          <w:color w:val="000000"/>
          <w:sz w:val="24"/>
          <w:szCs w:val="24"/>
        </w:rPr>
        <w:t xml:space="preserve"> Льготная ставка сохранена: клиенты могут приобрести жильё в сельской местности с помощью кредита </w:t>
      </w:r>
      <w:r w:rsidR="00EB3230">
        <w:rPr>
          <w:bCs/>
          <w:i/>
          <w:color w:val="000000"/>
          <w:sz w:val="24"/>
          <w:szCs w:val="24"/>
        </w:rPr>
        <w:t>п</w:t>
      </w:r>
      <w:r w:rsidR="00952CF2">
        <w:rPr>
          <w:bCs/>
          <w:i/>
          <w:color w:val="000000"/>
          <w:sz w:val="24"/>
          <w:szCs w:val="24"/>
        </w:rPr>
        <w:t>о</w:t>
      </w:r>
      <w:r w:rsidR="00EB3230">
        <w:rPr>
          <w:bCs/>
          <w:i/>
          <w:color w:val="000000"/>
          <w:sz w:val="24"/>
          <w:szCs w:val="24"/>
        </w:rPr>
        <w:t>д</w:t>
      </w:r>
      <w:r>
        <w:rPr>
          <w:bCs/>
          <w:i/>
          <w:color w:val="000000"/>
          <w:sz w:val="24"/>
          <w:szCs w:val="24"/>
        </w:rPr>
        <w:t xml:space="preserve"> 3</w:t>
      </w:r>
      <w:r w:rsidRPr="009C55E2">
        <w:rPr>
          <w:bCs/>
          <w:i/>
          <w:color w:val="000000"/>
          <w:sz w:val="24"/>
          <w:szCs w:val="24"/>
        </w:rPr>
        <w:t>%.</w:t>
      </w:r>
      <w:r w:rsidR="009C55E2" w:rsidRPr="009C55E2">
        <w:rPr>
          <w:bCs/>
          <w:i/>
          <w:color w:val="000000"/>
          <w:sz w:val="24"/>
          <w:szCs w:val="24"/>
        </w:rPr>
        <w:t xml:space="preserve"> </w:t>
      </w:r>
      <w:r w:rsidR="00DF2835">
        <w:rPr>
          <w:bCs/>
          <w:i/>
          <w:color w:val="000000"/>
          <w:sz w:val="24"/>
          <w:szCs w:val="24"/>
        </w:rPr>
        <w:t xml:space="preserve">Теперь сельская ипотека может быть направлена только на индивидуальное строительство жилья (ИЖС) и покупку готового загородного дома. </w:t>
      </w:r>
      <w:r w:rsidR="009C55E2">
        <w:rPr>
          <w:bCs/>
          <w:i/>
          <w:color w:val="000000"/>
          <w:sz w:val="24"/>
          <w:szCs w:val="24"/>
        </w:rPr>
        <w:t>С</w:t>
      </w:r>
      <w:r w:rsidRPr="009C55E2">
        <w:rPr>
          <w:bCs/>
          <w:i/>
          <w:color w:val="000000"/>
          <w:sz w:val="24"/>
          <w:szCs w:val="24"/>
        </w:rPr>
        <w:t xml:space="preserve"> весны 2020 года Россельхозбанк выдал 123,1 млрд рублей сельской ипотеки, что помогло улучшить условия проживания более чем 63 тысячам российских семей.</w:t>
      </w:r>
      <w:r w:rsidR="00EB3230">
        <w:rPr>
          <w:bCs/>
          <w:i/>
          <w:color w:val="000000"/>
          <w:sz w:val="24"/>
          <w:szCs w:val="24"/>
        </w:rPr>
        <w:t xml:space="preserve"> Программа возобновлена после выделения субсидий Министерства сельского хозяйства.</w:t>
      </w:r>
    </w:p>
    <w:p w14:paraId="31589F08" w14:textId="7BD143E7" w:rsidR="00DF2835" w:rsidRDefault="00DF2835" w:rsidP="0039687E">
      <w:pPr>
        <w:spacing w:after="2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Цели использования кредита скорректированы: теперь сельскую ипотеку можно брать либо на ИЖС, либо на покупку уже готового загородного дома с участком. При этом, если дом с участком приобретается у физического лица, то объект должен быть не старше 5 лет. В случае покупки у юридического лица этот срок не должен превышать 3 года. Также отменено требование по обязательной газификации. Появилось новое условие: требуется постоянная регистрация в приобретенном объекте, которую надо подтверждать </w:t>
      </w:r>
      <w:r w:rsidR="00D86DC9">
        <w:rPr>
          <w:bCs/>
          <w:color w:val="000000"/>
          <w:sz w:val="24"/>
          <w:szCs w:val="24"/>
        </w:rPr>
        <w:t xml:space="preserve">не чаще чем </w:t>
      </w:r>
      <w:r>
        <w:rPr>
          <w:bCs/>
          <w:color w:val="000000"/>
          <w:sz w:val="24"/>
          <w:szCs w:val="24"/>
        </w:rPr>
        <w:t xml:space="preserve">1 раз в 3 месяца. </w:t>
      </w:r>
    </w:p>
    <w:p w14:paraId="1EE19DC7" w14:textId="0D6330ED" w:rsidR="00122D53" w:rsidRDefault="00122D53" w:rsidP="0039687E">
      <w:pPr>
        <w:spacing w:after="2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«Сельская ипотека уже принесла пользу десяткам тысяч наших соотечественников, позволила приобрести просторную жилплощадь в экологически благоприятной местности. Среди наших заёмщиков много молодых семей, для которых это первое собственное жильё. Для них комфортная ставка – особенный плюс. И мы рады, что льготная программа продолжается. Ждём высокий спрос и готовы к нему</w:t>
      </w:r>
      <w:r w:rsidR="00964B50">
        <w:rPr>
          <w:bCs/>
          <w:color w:val="000000"/>
          <w:sz w:val="24"/>
          <w:szCs w:val="24"/>
        </w:rPr>
        <w:t xml:space="preserve">. Для удобства клиентов работает </w:t>
      </w:r>
      <w:r w:rsidR="003D27E8">
        <w:rPr>
          <w:bCs/>
          <w:color w:val="000000"/>
          <w:sz w:val="24"/>
          <w:szCs w:val="24"/>
        </w:rPr>
        <w:t xml:space="preserve">наш </w:t>
      </w:r>
      <w:r w:rsidR="00964B50">
        <w:rPr>
          <w:bCs/>
          <w:color w:val="000000"/>
          <w:sz w:val="24"/>
          <w:szCs w:val="24"/>
        </w:rPr>
        <w:t>сервис Своё Село, где можно найти дом, участок, рассчитать стоимость строительных работ, подобрать проекты придомовых построек и т.д.</w:t>
      </w:r>
      <w:r>
        <w:rPr>
          <w:bCs/>
          <w:color w:val="000000"/>
          <w:sz w:val="24"/>
          <w:szCs w:val="24"/>
        </w:rPr>
        <w:t xml:space="preserve">», – прокомментировала руководитель розничного направления Россельхозбанка Светлана Вишнякова. </w:t>
      </w:r>
    </w:p>
    <w:p w14:paraId="68C26329" w14:textId="00CB4012" w:rsidR="00CA2D7F" w:rsidRDefault="004F08B7" w:rsidP="0039687E">
      <w:pPr>
        <w:spacing w:after="2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Сельская ипотека реализуется в составе программы «Комплексное развитие сельских территорий». Заёмщиком </w:t>
      </w:r>
      <w:r w:rsidR="00877EA4">
        <w:rPr>
          <w:bCs/>
          <w:color w:val="000000"/>
          <w:sz w:val="24"/>
          <w:szCs w:val="24"/>
        </w:rPr>
        <w:t xml:space="preserve">могут стать </w:t>
      </w:r>
      <w:r>
        <w:rPr>
          <w:bCs/>
          <w:color w:val="000000"/>
          <w:sz w:val="24"/>
          <w:szCs w:val="24"/>
        </w:rPr>
        <w:t>россиян</w:t>
      </w:r>
      <w:r w:rsidR="00877EA4">
        <w:rPr>
          <w:bCs/>
          <w:color w:val="000000"/>
          <w:sz w:val="24"/>
          <w:szCs w:val="24"/>
        </w:rPr>
        <w:t>е</w:t>
      </w:r>
      <w:r>
        <w:rPr>
          <w:bCs/>
          <w:color w:val="000000"/>
          <w:sz w:val="24"/>
          <w:szCs w:val="24"/>
        </w:rPr>
        <w:t xml:space="preserve"> возрастом от 21 до 75 лет. Средства можно направить на приобретение жилья в сельской местности, то есть в населённых пунктах с населением не более 30 тысяч человек. </w:t>
      </w:r>
      <w:r w:rsidR="00877EA4">
        <w:rPr>
          <w:bCs/>
          <w:color w:val="000000"/>
          <w:sz w:val="24"/>
          <w:szCs w:val="24"/>
        </w:rPr>
        <w:t xml:space="preserve">Минимальный размер кредита – </w:t>
      </w:r>
      <w:r w:rsidR="00D86DC9">
        <w:rPr>
          <w:bCs/>
          <w:color w:val="000000"/>
          <w:sz w:val="24"/>
          <w:szCs w:val="24"/>
        </w:rPr>
        <w:t>1</w:t>
      </w:r>
      <w:r w:rsidR="00877EA4">
        <w:rPr>
          <w:bCs/>
          <w:color w:val="000000"/>
          <w:sz w:val="24"/>
          <w:szCs w:val="24"/>
        </w:rPr>
        <w:t xml:space="preserve">00 тысяч рублей, выдаётся он максимум на 25 лет. </w:t>
      </w:r>
      <w:r>
        <w:rPr>
          <w:bCs/>
          <w:color w:val="000000"/>
          <w:sz w:val="24"/>
          <w:szCs w:val="24"/>
        </w:rPr>
        <w:t xml:space="preserve">В Ленинградской области, </w:t>
      </w:r>
      <w:r w:rsidR="00877EA4">
        <w:rPr>
          <w:bCs/>
          <w:color w:val="000000"/>
          <w:sz w:val="24"/>
          <w:szCs w:val="24"/>
        </w:rPr>
        <w:t>в регионах Дальневосточного федерального округа</w:t>
      </w:r>
      <w:r>
        <w:rPr>
          <w:bCs/>
          <w:color w:val="000000"/>
          <w:sz w:val="24"/>
          <w:szCs w:val="24"/>
        </w:rPr>
        <w:t xml:space="preserve"> и в Ямало-Ненецком автономном округе</w:t>
      </w:r>
      <w:r w:rsidR="00877EA4">
        <w:rPr>
          <w:bCs/>
          <w:color w:val="000000"/>
          <w:sz w:val="24"/>
          <w:szCs w:val="24"/>
        </w:rPr>
        <w:t xml:space="preserve"> максимальный размер сельской ипотеки составляет 5 млн рублей, в других регионах – 3 млн рублей. </w:t>
      </w:r>
      <w:r>
        <w:rPr>
          <w:bCs/>
          <w:color w:val="000000"/>
          <w:sz w:val="24"/>
          <w:szCs w:val="24"/>
        </w:rPr>
        <w:t xml:space="preserve"> Сельская ипотека пока недоступна в Московской</w:t>
      </w:r>
      <w:r w:rsidR="00877EA4">
        <w:rPr>
          <w:bCs/>
          <w:color w:val="000000"/>
          <w:sz w:val="24"/>
          <w:szCs w:val="24"/>
        </w:rPr>
        <w:t xml:space="preserve"> области.</w:t>
      </w:r>
      <w:r>
        <w:rPr>
          <w:bCs/>
          <w:color w:val="000000"/>
          <w:sz w:val="24"/>
          <w:szCs w:val="24"/>
        </w:rPr>
        <w:t xml:space="preserve"> </w:t>
      </w:r>
    </w:p>
    <w:p w14:paraId="63E00A38" w14:textId="5BF4BD9F" w:rsidR="00804D31" w:rsidRDefault="004F08B7" w:rsidP="0039687E">
      <w:pPr>
        <w:spacing w:after="2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За время реализации программы</w:t>
      </w:r>
      <w:r w:rsidR="00CA2D7F">
        <w:rPr>
          <w:bCs/>
          <w:color w:val="000000"/>
          <w:sz w:val="24"/>
          <w:szCs w:val="24"/>
        </w:rPr>
        <w:t xml:space="preserve"> </w:t>
      </w:r>
      <w:r w:rsidR="00E94D53">
        <w:rPr>
          <w:bCs/>
          <w:color w:val="000000"/>
          <w:sz w:val="24"/>
          <w:szCs w:val="24"/>
        </w:rPr>
        <w:t>популярнее всего сельская ипотека оказалась в Башкортостане. В первую пятёрку также вошли Новосибирская область, Ленинградская область, Татарстан и Удмуртская Республика.</w:t>
      </w:r>
    </w:p>
    <w:p w14:paraId="571B5613" w14:textId="77777777" w:rsidR="00804D31" w:rsidRDefault="00804D31">
      <w:pPr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br w:type="page"/>
      </w:r>
    </w:p>
    <w:p w14:paraId="1B8C0114" w14:textId="5603CADB" w:rsidR="009C55E2" w:rsidRPr="009C55E2" w:rsidRDefault="009C55E2" w:rsidP="009C55E2">
      <w:pPr>
        <w:spacing w:after="240"/>
        <w:jc w:val="center"/>
        <w:rPr>
          <w:b/>
          <w:bCs/>
          <w:color w:val="000000"/>
          <w:sz w:val="24"/>
          <w:szCs w:val="24"/>
        </w:rPr>
      </w:pPr>
      <w:bookmarkStart w:id="0" w:name="_GoBack"/>
      <w:bookmarkEnd w:id="0"/>
      <w:r w:rsidRPr="009C55E2">
        <w:rPr>
          <w:b/>
          <w:bCs/>
          <w:color w:val="000000"/>
          <w:sz w:val="24"/>
          <w:szCs w:val="24"/>
        </w:rPr>
        <w:lastRenderedPageBreak/>
        <w:t>Рейтинг регионов по объёму выдачи сельской ипотеки</w:t>
      </w:r>
      <w:r w:rsidR="00877EA4">
        <w:rPr>
          <w:b/>
          <w:bCs/>
          <w:color w:val="000000"/>
          <w:sz w:val="24"/>
          <w:szCs w:val="24"/>
        </w:rPr>
        <w:t xml:space="preserve"> с начала реализации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7"/>
        <w:gridCol w:w="2922"/>
        <w:gridCol w:w="2549"/>
      </w:tblGrid>
      <w:tr w:rsidR="00E94D53" w:rsidRPr="00296E91" w14:paraId="0951FF89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8D8755F" w14:textId="023CA7E2" w:rsidR="00296E91" w:rsidRPr="00296E91" w:rsidRDefault="00296E91" w:rsidP="00296E91">
            <w:pPr>
              <w:rPr>
                <w:rFonts w:eastAsia="Times New Roman"/>
                <w:b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b/>
                <w:color w:val="000000"/>
                <w:sz w:val="24"/>
                <w:szCs w:val="22"/>
              </w:rPr>
              <w:t xml:space="preserve">Номер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1BA9DB" w14:textId="77777777" w:rsidR="00296E91" w:rsidRPr="00296E91" w:rsidRDefault="00296E91" w:rsidP="00296E91">
            <w:pPr>
              <w:rPr>
                <w:rFonts w:eastAsia="Times New Roman"/>
                <w:b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b/>
                <w:color w:val="000000"/>
                <w:sz w:val="24"/>
                <w:szCs w:val="22"/>
              </w:rPr>
              <w:t>Регион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750296C" w14:textId="2068BC0F" w:rsidR="00296E91" w:rsidRPr="00296E91" w:rsidRDefault="00296E91" w:rsidP="00296E91">
            <w:pPr>
              <w:rPr>
                <w:rFonts w:eastAsia="Times New Roman"/>
                <w:b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b/>
                <w:color w:val="000000"/>
                <w:sz w:val="24"/>
                <w:szCs w:val="22"/>
              </w:rPr>
              <w:t>Объем в мл</w:t>
            </w:r>
            <w:r w:rsidRPr="00E94D53">
              <w:rPr>
                <w:rFonts w:eastAsia="Times New Roman"/>
                <w:b/>
                <w:color w:val="000000"/>
                <w:sz w:val="24"/>
                <w:szCs w:val="22"/>
              </w:rPr>
              <w:t>рд</w:t>
            </w:r>
            <w:r w:rsidRPr="00296E91">
              <w:rPr>
                <w:rFonts w:eastAsia="Times New Roman"/>
                <w:b/>
                <w:color w:val="000000"/>
                <w:sz w:val="24"/>
                <w:szCs w:val="22"/>
              </w:rPr>
              <w:t xml:space="preserve"> руб</w:t>
            </w:r>
            <w:r w:rsidRPr="00E94D53">
              <w:rPr>
                <w:rFonts w:eastAsia="Times New Roman"/>
                <w:b/>
                <w:color w:val="000000"/>
                <w:sz w:val="24"/>
                <w:szCs w:val="22"/>
              </w:rPr>
              <w:t>лей</w:t>
            </w:r>
          </w:p>
        </w:tc>
      </w:tr>
      <w:tr w:rsidR="00E94D53" w:rsidRPr="00296E91" w14:paraId="4F455630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9C4E271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1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12FE152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Республика Башкортостан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4E3B938" w14:textId="6D03478A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7,1 </w:t>
            </w:r>
          </w:p>
        </w:tc>
      </w:tr>
      <w:tr w:rsidR="00E94D53" w:rsidRPr="00296E91" w14:paraId="1AFEF958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208414C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2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1BDD848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Новосибирская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B1EE333" w14:textId="3DAE9A95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6</w:t>
            </w:r>
            <w:r w:rsidRPr="00E94D53">
              <w:rPr>
                <w:rFonts w:eastAsia="Times New Roman"/>
                <w:color w:val="000000"/>
                <w:sz w:val="24"/>
                <w:szCs w:val="22"/>
              </w:rPr>
              <w:t>,2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</w:t>
            </w:r>
          </w:p>
        </w:tc>
      </w:tr>
      <w:tr w:rsidR="00E94D53" w:rsidRPr="00296E91" w14:paraId="41108774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2B0590B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3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254DE0E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Ленинградская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CD77783" w14:textId="7D975464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5</w:t>
            </w:r>
            <w:r w:rsidRPr="00E94D53">
              <w:rPr>
                <w:rFonts w:eastAsia="Times New Roman"/>
                <w:color w:val="000000"/>
                <w:sz w:val="24"/>
                <w:szCs w:val="22"/>
              </w:rPr>
              <w:t>,8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</w:t>
            </w:r>
          </w:p>
        </w:tc>
      </w:tr>
      <w:tr w:rsidR="00E94D53" w:rsidRPr="00296E91" w14:paraId="0BF040A9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22933B7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4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1B1C214" w14:textId="457B62C4" w:rsidR="00296E91" w:rsidRPr="00296E91" w:rsidRDefault="00E94D53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>
              <w:rPr>
                <w:rFonts w:eastAsia="Times New Roman"/>
                <w:color w:val="000000"/>
                <w:sz w:val="24"/>
                <w:szCs w:val="22"/>
              </w:rPr>
              <w:t xml:space="preserve">Республика Татарстан 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B6F67DC" w14:textId="4EC95AE5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5</w:t>
            </w:r>
            <w:r w:rsidRPr="00E94D53">
              <w:rPr>
                <w:rFonts w:eastAsia="Times New Roman"/>
                <w:color w:val="000000"/>
                <w:sz w:val="24"/>
                <w:szCs w:val="22"/>
              </w:rPr>
              <w:t>,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>6</w:t>
            </w:r>
          </w:p>
        </w:tc>
      </w:tr>
      <w:tr w:rsidR="00E94D53" w:rsidRPr="00296E91" w14:paraId="22741E16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AED4FCA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5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1D1ABB4C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Удмуртская Республика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5900DF4" w14:textId="7173F3FD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5</w:t>
            </w:r>
            <w:r w:rsidRPr="00E94D53">
              <w:rPr>
                <w:rFonts w:eastAsia="Times New Roman"/>
                <w:color w:val="000000"/>
                <w:sz w:val="24"/>
                <w:szCs w:val="22"/>
              </w:rPr>
              <w:t>,1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</w:t>
            </w:r>
          </w:p>
        </w:tc>
      </w:tr>
      <w:tr w:rsidR="00E94D53" w:rsidRPr="00296E91" w14:paraId="530F308C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BB300AA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D2D6F51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Белгородская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3147667" w14:textId="4E6770C3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3</w:t>
            </w:r>
            <w:r w:rsidRPr="00E94D53">
              <w:rPr>
                <w:rFonts w:eastAsia="Times New Roman"/>
                <w:color w:val="000000"/>
                <w:sz w:val="24"/>
                <w:szCs w:val="22"/>
              </w:rPr>
              <w:t>,9</w:t>
            </w:r>
          </w:p>
        </w:tc>
      </w:tr>
      <w:tr w:rsidR="00E94D53" w:rsidRPr="00296E91" w14:paraId="77A73B55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8C6509E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7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B0F6423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Оренбургская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8816908" w14:textId="2DA0E9E1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3</w:t>
            </w:r>
            <w:r w:rsidRPr="00E94D53">
              <w:rPr>
                <w:rFonts w:eastAsia="Times New Roman"/>
                <w:color w:val="000000"/>
                <w:sz w:val="24"/>
                <w:szCs w:val="22"/>
              </w:rPr>
              <w:t>,6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</w:t>
            </w:r>
          </w:p>
        </w:tc>
      </w:tr>
      <w:tr w:rsidR="00E94D53" w:rsidRPr="00296E91" w14:paraId="413047A5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59C2D81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8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338A90FF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Нижегородская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65E94606" w14:textId="5F37B381" w:rsidR="00296E91" w:rsidRPr="00296E91" w:rsidRDefault="00296E91" w:rsidP="00E94D53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3</w:t>
            </w:r>
            <w:r w:rsidR="00E94D53" w:rsidRPr="00E94D53">
              <w:rPr>
                <w:rFonts w:eastAsia="Times New Roman"/>
                <w:color w:val="000000"/>
                <w:sz w:val="24"/>
                <w:szCs w:val="22"/>
              </w:rPr>
              <w:t>,5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</w:t>
            </w:r>
          </w:p>
        </w:tc>
      </w:tr>
      <w:tr w:rsidR="00E94D53" w:rsidRPr="00296E91" w14:paraId="51307BD9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74395B42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9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76ED668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Свердловская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52242F1E" w14:textId="1F591284" w:rsidR="00296E91" w:rsidRPr="00296E91" w:rsidRDefault="00296E91" w:rsidP="00E94D53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3</w:t>
            </w:r>
            <w:r w:rsidR="00E94D53" w:rsidRPr="00E94D53">
              <w:rPr>
                <w:rFonts w:eastAsia="Times New Roman"/>
                <w:color w:val="000000"/>
                <w:sz w:val="24"/>
                <w:szCs w:val="22"/>
              </w:rPr>
              <w:t>,0</w:t>
            </w:r>
          </w:p>
        </w:tc>
      </w:tr>
      <w:tr w:rsidR="00E94D53" w:rsidRPr="00296E91" w14:paraId="036A2F56" w14:textId="77777777" w:rsidTr="00296E91">
        <w:trPr>
          <w:trHeight w:val="113"/>
          <w:jc w:val="center"/>
        </w:trPr>
        <w:tc>
          <w:tcPr>
            <w:tcW w:w="0" w:type="auto"/>
            <w:shd w:val="clear" w:color="auto" w:fill="auto"/>
            <w:noWrap/>
            <w:vAlign w:val="bottom"/>
            <w:hideMark/>
          </w:tcPr>
          <w:p w14:paraId="4C0C0787" w14:textId="77777777" w:rsidR="00296E91" w:rsidRPr="00296E91" w:rsidRDefault="00296E91" w:rsidP="00296E91">
            <w:pPr>
              <w:jc w:val="right"/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10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04899BC4" w14:textId="77777777" w:rsidR="00296E91" w:rsidRPr="00296E91" w:rsidRDefault="00296E91" w:rsidP="00296E91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>Воронежская область</w:t>
            </w:r>
          </w:p>
        </w:tc>
        <w:tc>
          <w:tcPr>
            <w:tcW w:w="0" w:type="auto"/>
            <w:shd w:val="clear" w:color="auto" w:fill="auto"/>
            <w:noWrap/>
            <w:vAlign w:val="bottom"/>
            <w:hideMark/>
          </w:tcPr>
          <w:p w14:paraId="2E2959E3" w14:textId="69C59556" w:rsidR="00296E91" w:rsidRPr="00296E91" w:rsidRDefault="00296E91" w:rsidP="00E94D53">
            <w:pPr>
              <w:rPr>
                <w:rFonts w:eastAsia="Times New Roman"/>
                <w:color w:val="000000"/>
                <w:sz w:val="24"/>
                <w:szCs w:val="22"/>
              </w:rPr>
            </w:pP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                         2</w:t>
            </w:r>
            <w:r w:rsidR="00E94D53" w:rsidRPr="00E94D53">
              <w:rPr>
                <w:rFonts w:eastAsia="Times New Roman"/>
                <w:color w:val="000000"/>
                <w:sz w:val="24"/>
                <w:szCs w:val="22"/>
              </w:rPr>
              <w:t>,</w:t>
            </w:r>
            <w:r w:rsidRPr="00296E91">
              <w:rPr>
                <w:rFonts w:eastAsia="Times New Roman"/>
                <w:color w:val="000000"/>
                <w:sz w:val="24"/>
                <w:szCs w:val="22"/>
              </w:rPr>
              <w:t xml:space="preserve">9 </w:t>
            </w:r>
          </w:p>
        </w:tc>
      </w:tr>
    </w:tbl>
    <w:p w14:paraId="6B7613D6" w14:textId="0F1427D4" w:rsidR="00CA2D7F" w:rsidRDefault="00CA2D7F" w:rsidP="004F08B7">
      <w:pPr>
        <w:spacing w:before="240" w:after="2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В разрезе федеральных округов наибольший спрос на сельскую ипотеку отмечен в Приволжском федеральном округе: выдано 37,7 млрд рублей, или 31% от общего объёма. На втором месте – Центральный федеральный округ – 25,4 млрд рублей (21%), третье место занял Сибирский – 22,8 млрд рублей (18%). На остальные 5 федеральных округов совокупно приходится 37,3 млрд рублей (30%).</w:t>
      </w:r>
    </w:p>
    <w:p w14:paraId="3E4D9F29" w14:textId="7B47D27E" w:rsidR="00E94D53" w:rsidRDefault="00E94D53" w:rsidP="00E94D53">
      <w:pPr>
        <w:spacing w:before="240" w:after="240"/>
        <w:jc w:val="both"/>
        <w:rPr>
          <w:bCs/>
          <w:color w:val="000000"/>
          <w:sz w:val="24"/>
          <w:szCs w:val="24"/>
        </w:rPr>
      </w:pPr>
      <w:r>
        <w:rPr>
          <w:bCs/>
          <w:color w:val="000000"/>
          <w:sz w:val="24"/>
          <w:szCs w:val="24"/>
        </w:rPr>
        <w:t>Средний возраст заёмщика</w:t>
      </w:r>
      <w:r w:rsidR="00CA2D7F">
        <w:rPr>
          <w:bCs/>
          <w:color w:val="000000"/>
          <w:sz w:val="24"/>
          <w:szCs w:val="24"/>
        </w:rPr>
        <w:t xml:space="preserve"> по программе сельской ипотеки</w:t>
      </w:r>
      <w:r>
        <w:rPr>
          <w:bCs/>
          <w:color w:val="000000"/>
          <w:sz w:val="24"/>
          <w:szCs w:val="24"/>
        </w:rPr>
        <w:t xml:space="preserve"> – 38 лет. </w:t>
      </w:r>
      <w:r w:rsidR="00C9448C">
        <w:rPr>
          <w:bCs/>
          <w:color w:val="000000"/>
          <w:sz w:val="24"/>
          <w:szCs w:val="24"/>
        </w:rPr>
        <w:t>Наибольшая доля от общего объёма выдач пошла на</w:t>
      </w:r>
      <w:r>
        <w:rPr>
          <w:bCs/>
          <w:color w:val="000000"/>
          <w:sz w:val="24"/>
          <w:szCs w:val="24"/>
        </w:rPr>
        <w:t xml:space="preserve"> </w:t>
      </w:r>
      <w:r w:rsidR="00C9448C">
        <w:rPr>
          <w:bCs/>
          <w:color w:val="000000"/>
          <w:sz w:val="24"/>
          <w:szCs w:val="24"/>
        </w:rPr>
        <w:t xml:space="preserve">приобретение дома с участком (42% средств). </w:t>
      </w:r>
    </w:p>
    <w:p w14:paraId="4283B28E" w14:textId="6B49900E" w:rsidR="00283C37" w:rsidRDefault="00285014" w:rsidP="006610B4">
      <w:pPr>
        <w:spacing w:before="240" w:afterLines="240" w:after="576"/>
        <w:jc w:val="both"/>
        <w:rPr>
          <w:bCs/>
          <w:i/>
          <w:color w:val="000000"/>
          <w:szCs w:val="24"/>
        </w:rPr>
      </w:pPr>
      <w:r w:rsidRPr="0046570C">
        <w:rPr>
          <w:bCs/>
          <w:i/>
          <w:color w:val="000000"/>
          <w:szCs w:val="24"/>
        </w:rPr>
        <w:t>АО «Россельхозбанк» – основа национальной кредитно-финансовой системы обслуживания агропромышленного комплекса России. Банк создан в 2000 году и сегодня является ключевым кредитором АПК страны, входит в число самых крупных и устойчивых банков страны по размеру активов и капитала, а также в число лидеров рейтинга надежности</w:t>
      </w:r>
      <w:r w:rsidR="00A547A7" w:rsidRPr="0046570C">
        <w:rPr>
          <w:bCs/>
          <w:i/>
          <w:color w:val="000000"/>
          <w:szCs w:val="24"/>
        </w:rPr>
        <w:t xml:space="preserve"> крупнейших российских банков. </w:t>
      </w:r>
    </w:p>
    <w:sectPr w:rsidR="00283C37" w:rsidSect="00804D31">
      <w:headerReference w:type="first" r:id="rId8"/>
      <w:footerReference w:type="firs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8D972C" w14:textId="77777777" w:rsidR="00BD6860" w:rsidRDefault="00BD6860" w:rsidP="00912105">
      <w:r>
        <w:separator/>
      </w:r>
    </w:p>
  </w:endnote>
  <w:endnote w:type="continuationSeparator" w:id="0">
    <w:p w14:paraId="4699FEEE" w14:textId="77777777" w:rsidR="00BD6860" w:rsidRDefault="00BD6860" w:rsidP="0091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af6"/>
      <w:tblpPr w:leftFromText="180" w:rightFromText="180" w:vertAnchor="text" w:horzAnchor="margin" w:tblpY="166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338"/>
      <w:gridCol w:w="2340"/>
      <w:gridCol w:w="2337"/>
      <w:gridCol w:w="2340"/>
    </w:tblGrid>
    <w:tr w:rsidR="00283C37" w:rsidRPr="004C2C44" w14:paraId="6A813F3D" w14:textId="77777777" w:rsidTr="000B4E7E">
      <w:tc>
        <w:tcPr>
          <w:tcW w:w="2338" w:type="dxa"/>
        </w:tcPr>
        <w:p w14:paraId="54E0A51E" w14:textId="411D2B41" w:rsidR="00283C37" w:rsidRPr="00283C37" w:rsidRDefault="00283C37" w:rsidP="00283C37">
          <w:pPr>
            <w:rPr>
              <w:rFonts w:ascii="Times New Roman" w:hAnsi="Times New Roman" w:cs="Times New Roman"/>
              <w:sz w:val="20"/>
              <w:szCs w:val="20"/>
              <w:highlight w:val="lightGray"/>
            </w:rPr>
          </w:pPr>
        </w:p>
      </w:tc>
      <w:tc>
        <w:tcPr>
          <w:tcW w:w="2340" w:type="dxa"/>
        </w:tcPr>
        <w:p w14:paraId="492B4DC9" w14:textId="1A18B67A" w:rsidR="00283C37" w:rsidRPr="00283C37" w:rsidRDefault="00283C37" w:rsidP="00283C37">
          <w:pPr>
            <w:rPr>
              <w:rFonts w:ascii="Times New Roman" w:hAnsi="Times New Roman" w:cs="Times New Roman"/>
              <w:sz w:val="20"/>
              <w:szCs w:val="20"/>
              <w:highlight w:val="lightGray"/>
            </w:rPr>
          </w:pPr>
        </w:p>
      </w:tc>
      <w:tc>
        <w:tcPr>
          <w:tcW w:w="2337" w:type="dxa"/>
        </w:tcPr>
        <w:p w14:paraId="1D53E25A" w14:textId="3E3BE04D" w:rsidR="00283C37" w:rsidRPr="00283C37" w:rsidRDefault="00283C37" w:rsidP="00283C37">
          <w:pPr>
            <w:rPr>
              <w:rFonts w:ascii="Times New Roman" w:hAnsi="Times New Roman" w:cs="Times New Roman"/>
              <w:sz w:val="20"/>
              <w:szCs w:val="20"/>
              <w:highlight w:val="lightGray"/>
            </w:rPr>
          </w:pPr>
        </w:p>
      </w:tc>
      <w:tc>
        <w:tcPr>
          <w:tcW w:w="2340" w:type="dxa"/>
        </w:tcPr>
        <w:p w14:paraId="361F515D" w14:textId="39FD1C85" w:rsidR="00283C37" w:rsidRPr="004C2C44" w:rsidRDefault="00283C37" w:rsidP="00283C37">
          <w:pPr>
            <w:rPr>
              <w:rFonts w:ascii="Times New Roman" w:hAnsi="Times New Roman" w:cs="Times New Roman"/>
              <w:sz w:val="20"/>
              <w:szCs w:val="20"/>
            </w:rPr>
          </w:pPr>
        </w:p>
      </w:tc>
    </w:tr>
  </w:tbl>
  <w:p w14:paraId="40493E1D" w14:textId="77777777" w:rsidR="00283C37" w:rsidRDefault="00283C3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85FA129" w14:textId="77777777" w:rsidR="00BD6860" w:rsidRDefault="00BD6860" w:rsidP="00912105">
      <w:r>
        <w:separator/>
      </w:r>
    </w:p>
  </w:footnote>
  <w:footnote w:type="continuationSeparator" w:id="0">
    <w:p w14:paraId="097189A0" w14:textId="77777777" w:rsidR="00BD6860" w:rsidRDefault="00BD6860" w:rsidP="009121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69BBC7" w14:textId="77777777" w:rsidR="007D139D" w:rsidRDefault="007D139D" w:rsidP="007D139D">
    <w:pPr>
      <w:pStyle w:val="a4"/>
      <w:shd w:val="clear" w:color="auto" w:fill="FFFFFF"/>
      <w:spacing w:before="0" w:beforeAutospacing="0" w:after="0" w:afterAutospacing="0"/>
      <w:jc w:val="center"/>
      <w:textAlignment w:val="baseline"/>
      <w:rPr>
        <w:bCs/>
        <w:iCs/>
      </w:rPr>
    </w:pPr>
    <w:r>
      <w:rPr>
        <w:bCs/>
        <w:iCs/>
      </w:rPr>
      <w:t>Акционерное общество</w:t>
    </w:r>
  </w:p>
  <w:p w14:paraId="5D55AFA9" w14:textId="77777777" w:rsidR="007D139D" w:rsidRDefault="007D139D" w:rsidP="007D139D">
    <w:pPr>
      <w:pStyle w:val="a8"/>
      <w:jc w:val="center"/>
      <w:rPr>
        <w:bCs/>
      </w:rPr>
    </w:pPr>
    <w:r>
      <w:rPr>
        <w:bCs/>
      </w:rPr>
      <w:t>«Российский Сельскохозяйственный банк»</w:t>
    </w:r>
  </w:p>
  <w:p w14:paraId="3B40D5AA" w14:textId="77777777" w:rsidR="007D139D" w:rsidRDefault="007D139D" w:rsidP="007D139D">
    <w:pPr>
      <w:pStyle w:val="a8"/>
      <w:pBdr>
        <w:bottom w:val="single" w:sz="12" w:space="1" w:color="auto"/>
      </w:pBdr>
      <w:jc w:val="center"/>
      <w:rPr>
        <w:bCs/>
        <w:iCs/>
      </w:rPr>
    </w:pPr>
    <w:r>
      <w:rPr>
        <w:bCs/>
        <w:iCs/>
      </w:rPr>
      <w:t>(АО «Россельхозбанк»)</w:t>
    </w:r>
  </w:p>
  <w:p w14:paraId="4151AA7B" w14:textId="784EC88B" w:rsidR="007D139D" w:rsidRDefault="007D139D" w:rsidP="007D139D">
    <w:pPr>
      <w:pStyle w:val="a8"/>
      <w:pBdr>
        <w:bottom w:val="single" w:sz="12" w:space="1" w:color="auto"/>
      </w:pBdr>
      <w:spacing w:before="240" w:after="100" w:afterAutospacing="1"/>
      <w:jc w:val="center"/>
      <w:rPr>
        <w:b/>
        <w:bCs/>
      </w:rPr>
    </w:pPr>
    <w:r>
      <w:rPr>
        <w:b/>
        <w:bCs/>
      </w:rPr>
      <w:t xml:space="preserve">Департамент </w:t>
    </w:r>
    <w:r w:rsidR="005038BB">
      <w:rPr>
        <w:b/>
        <w:bCs/>
      </w:rPr>
      <w:t>маркетинга и</w:t>
    </w:r>
    <w:r>
      <w:rPr>
        <w:b/>
        <w:bCs/>
      </w:rPr>
      <w:t xml:space="preserve"> коммуникаций</w:t>
    </w:r>
  </w:p>
  <w:p w14:paraId="750614B6" w14:textId="3AA6C283" w:rsidR="007D139D" w:rsidRDefault="007D139D" w:rsidP="007D139D">
    <w:pPr>
      <w:spacing w:after="100" w:afterAutospacing="1"/>
    </w:pPr>
    <w:r>
      <w:t xml:space="preserve">Пресненская набережная д.10, стр.2                                           </w:t>
    </w:r>
    <w:r w:rsidR="005F62B3">
      <w:t xml:space="preserve">                             </w:t>
    </w:r>
    <w:r>
      <w:t>т</w:t>
    </w:r>
    <w:r w:rsidR="005F62B3">
      <w:t>ел.: (495) 221-51-25, 221-51-24</w:t>
    </w:r>
    <w:r>
      <w:t xml:space="preserve"> Е-mail: </w:t>
    </w:r>
    <w:hyperlink r:id="rId1" w:history="1">
      <w:r w:rsidR="00B94F06" w:rsidRPr="00F5413C">
        <w:rPr>
          <w:rStyle w:val="a5"/>
        </w:rPr>
        <w:t>press@rshb.ru</w:t>
      </w:r>
    </w:hyperlink>
  </w:p>
  <w:p w14:paraId="149FA3B2" w14:textId="049EB0AA" w:rsidR="00B94F06" w:rsidRDefault="00B94F06" w:rsidP="00B94F06">
    <w:pPr>
      <w:spacing w:after="100" w:afterAutospacing="1"/>
      <w:rPr>
        <w:sz w:val="24"/>
        <w:szCs w:val="24"/>
      </w:rPr>
    </w:pPr>
    <w:r>
      <w:rPr>
        <w:sz w:val="24"/>
        <w:szCs w:val="24"/>
      </w:rPr>
      <w:t>«</w:t>
    </w:r>
    <w:r w:rsidR="00804D31">
      <w:rPr>
        <w:sz w:val="24"/>
        <w:szCs w:val="24"/>
      </w:rPr>
      <w:t>22</w:t>
    </w:r>
    <w:r>
      <w:rPr>
        <w:sz w:val="24"/>
        <w:szCs w:val="24"/>
      </w:rPr>
      <w:t xml:space="preserve">» </w:t>
    </w:r>
    <w:r w:rsidR="00DA7869">
      <w:rPr>
        <w:sz w:val="24"/>
        <w:szCs w:val="24"/>
      </w:rPr>
      <w:t>апреля</w:t>
    </w:r>
    <w:r>
      <w:rPr>
        <w:sz w:val="24"/>
        <w:szCs w:val="24"/>
      </w:rPr>
      <w:t xml:space="preserve"> 2022 г.  </w:t>
    </w:r>
    <w:r>
      <w:rPr>
        <w:sz w:val="24"/>
        <w:szCs w:val="24"/>
      </w:rPr>
      <w:tab/>
    </w:r>
    <w:r>
      <w:rPr>
        <w:sz w:val="24"/>
        <w:szCs w:val="24"/>
      </w:rPr>
      <w:tab/>
    </w:r>
    <w:r>
      <w:rPr>
        <w:sz w:val="24"/>
        <w:szCs w:val="24"/>
      </w:rPr>
      <w:tab/>
    </w:r>
    <w:r>
      <w:rPr>
        <w:sz w:val="24"/>
        <w:szCs w:val="24"/>
      </w:rPr>
      <w:tab/>
      <w:t xml:space="preserve">                                        </w:t>
    </w:r>
    <w:r w:rsidR="00DE6A1C">
      <w:rPr>
        <w:sz w:val="24"/>
        <w:szCs w:val="24"/>
      </w:rPr>
      <w:t xml:space="preserve">                  </w:t>
    </w:r>
    <w:r w:rsidR="00804D31">
      <w:rPr>
        <w:sz w:val="24"/>
        <w:szCs w:val="24"/>
      </w:rPr>
      <w:t xml:space="preserve">      </w:t>
    </w:r>
    <w:r>
      <w:rPr>
        <w:sz w:val="24"/>
        <w:szCs w:val="24"/>
      </w:rPr>
      <w:t xml:space="preserve">Пресс-релиз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3A7E3F7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0000002"/>
    <w:multiLevelType w:val="multilevel"/>
    <w:tmpl w:val="017ADC2C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2" w15:restartNumberingAfterBreak="0">
    <w:nsid w:val="00000003"/>
    <w:multiLevelType w:val="multilevel"/>
    <w:tmpl w:val="FD9E383A"/>
    <w:lvl w:ilvl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3" w15:restartNumberingAfterBreak="0">
    <w:nsid w:val="00000004"/>
    <w:multiLevelType w:val="hybridMultilevel"/>
    <w:tmpl w:val="C23612D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A866A2E"/>
    <w:multiLevelType w:val="hybridMultilevel"/>
    <w:tmpl w:val="5E4ABB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331185"/>
    <w:multiLevelType w:val="hybridMultilevel"/>
    <w:tmpl w:val="FF924CAE"/>
    <w:lvl w:ilvl="0" w:tplc="970670E2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CBD1634"/>
    <w:multiLevelType w:val="hybridMultilevel"/>
    <w:tmpl w:val="1A28C37A"/>
    <w:lvl w:ilvl="0" w:tplc="0EAAEE4A">
      <w:numFmt w:val="bullet"/>
      <w:lvlText w:val=""/>
      <w:lvlJc w:val="left"/>
      <w:pPr>
        <w:ind w:left="720" w:hanging="360"/>
      </w:pPr>
      <w:rPr>
        <w:rFonts w:ascii="Symbol" w:eastAsia="SimSu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6982B18"/>
    <w:multiLevelType w:val="hybridMultilevel"/>
    <w:tmpl w:val="D0B2BA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DE33837"/>
    <w:multiLevelType w:val="hybridMultilevel"/>
    <w:tmpl w:val="ACF240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DE50383"/>
    <w:multiLevelType w:val="hybridMultilevel"/>
    <w:tmpl w:val="C3B6D85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0" w15:restartNumberingAfterBreak="0">
    <w:nsid w:val="61362BF0"/>
    <w:multiLevelType w:val="hybridMultilevel"/>
    <w:tmpl w:val="AD12FF3E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10"/>
  </w:num>
  <w:num w:numId="6">
    <w:abstractNumId w:val="8"/>
  </w:num>
  <w:num w:numId="7">
    <w:abstractNumId w:val="7"/>
  </w:num>
  <w:num w:numId="8">
    <w:abstractNumId w:val="9"/>
  </w:num>
  <w:num w:numId="9">
    <w:abstractNumId w:val="4"/>
  </w:num>
  <w:num w:numId="10">
    <w:abstractNumId w:val="5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4A4D"/>
    <w:rsid w:val="000032E3"/>
    <w:rsid w:val="00011340"/>
    <w:rsid w:val="00023314"/>
    <w:rsid w:val="00055AD4"/>
    <w:rsid w:val="00066793"/>
    <w:rsid w:val="00071223"/>
    <w:rsid w:val="00077855"/>
    <w:rsid w:val="0008397B"/>
    <w:rsid w:val="00092DC7"/>
    <w:rsid w:val="00093A6E"/>
    <w:rsid w:val="000946B0"/>
    <w:rsid w:val="000965B2"/>
    <w:rsid w:val="000A1025"/>
    <w:rsid w:val="000A5F5A"/>
    <w:rsid w:val="000B1FEF"/>
    <w:rsid w:val="000B4F84"/>
    <w:rsid w:val="000D2C3F"/>
    <w:rsid w:val="000F384B"/>
    <w:rsid w:val="001009DA"/>
    <w:rsid w:val="00102541"/>
    <w:rsid w:val="0010613D"/>
    <w:rsid w:val="001072C3"/>
    <w:rsid w:val="00120BE6"/>
    <w:rsid w:val="00122D53"/>
    <w:rsid w:val="00126BFE"/>
    <w:rsid w:val="00137D17"/>
    <w:rsid w:val="001431F2"/>
    <w:rsid w:val="00154F94"/>
    <w:rsid w:val="001566E1"/>
    <w:rsid w:val="00162D7D"/>
    <w:rsid w:val="00165335"/>
    <w:rsid w:val="00183D6F"/>
    <w:rsid w:val="00194E11"/>
    <w:rsid w:val="001A57AE"/>
    <w:rsid w:val="001B3A2D"/>
    <w:rsid w:val="001D2544"/>
    <w:rsid w:val="001D6852"/>
    <w:rsid w:val="001E1424"/>
    <w:rsid w:val="001E18C4"/>
    <w:rsid w:val="001E34E1"/>
    <w:rsid w:val="001F470F"/>
    <w:rsid w:val="001F76AC"/>
    <w:rsid w:val="001F7A37"/>
    <w:rsid w:val="00201372"/>
    <w:rsid w:val="0020329B"/>
    <w:rsid w:val="002155BB"/>
    <w:rsid w:val="00234F96"/>
    <w:rsid w:val="00250138"/>
    <w:rsid w:val="00252FBF"/>
    <w:rsid w:val="002612BB"/>
    <w:rsid w:val="002628AE"/>
    <w:rsid w:val="00263BB4"/>
    <w:rsid w:val="00266838"/>
    <w:rsid w:val="002736DC"/>
    <w:rsid w:val="00281525"/>
    <w:rsid w:val="00283C37"/>
    <w:rsid w:val="00285014"/>
    <w:rsid w:val="002900A7"/>
    <w:rsid w:val="00290E6B"/>
    <w:rsid w:val="00294AF0"/>
    <w:rsid w:val="00296E91"/>
    <w:rsid w:val="002A3DB8"/>
    <w:rsid w:val="002B0805"/>
    <w:rsid w:val="002B14D5"/>
    <w:rsid w:val="002B1EF3"/>
    <w:rsid w:val="002B2954"/>
    <w:rsid w:val="002B4B48"/>
    <w:rsid w:val="002D354C"/>
    <w:rsid w:val="002D4639"/>
    <w:rsid w:val="002D72C3"/>
    <w:rsid w:val="002E7104"/>
    <w:rsid w:val="002F1CA9"/>
    <w:rsid w:val="002F1E9B"/>
    <w:rsid w:val="002F218A"/>
    <w:rsid w:val="00301548"/>
    <w:rsid w:val="00306F1B"/>
    <w:rsid w:val="0030779E"/>
    <w:rsid w:val="0031401F"/>
    <w:rsid w:val="003263B1"/>
    <w:rsid w:val="0033780C"/>
    <w:rsid w:val="0034233C"/>
    <w:rsid w:val="00342D89"/>
    <w:rsid w:val="003509B3"/>
    <w:rsid w:val="00361A54"/>
    <w:rsid w:val="003768D2"/>
    <w:rsid w:val="00394B7F"/>
    <w:rsid w:val="00395F04"/>
    <w:rsid w:val="0039687E"/>
    <w:rsid w:val="003A06A8"/>
    <w:rsid w:val="003A6170"/>
    <w:rsid w:val="003D27E8"/>
    <w:rsid w:val="003D7327"/>
    <w:rsid w:val="003D73E3"/>
    <w:rsid w:val="003E4F00"/>
    <w:rsid w:val="003F0D4C"/>
    <w:rsid w:val="003F0F5F"/>
    <w:rsid w:val="003F5C96"/>
    <w:rsid w:val="00400058"/>
    <w:rsid w:val="00405881"/>
    <w:rsid w:val="00417C6A"/>
    <w:rsid w:val="00432069"/>
    <w:rsid w:val="00453E4D"/>
    <w:rsid w:val="00455E9E"/>
    <w:rsid w:val="00461306"/>
    <w:rsid w:val="0046570C"/>
    <w:rsid w:val="00465D0A"/>
    <w:rsid w:val="0047427D"/>
    <w:rsid w:val="00480C11"/>
    <w:rsid w:val="00490B99"/>
    <w:rsid w:val="00495355"/>
    <w:rsid w:val="004B2063"/>
    <w:rsid w:val="004C7EE1"/>
    <w:rsid w:val="004F08B7"/>
    <w:rsid w:val="00502A1C"/>
    <w:rsid w:val="005038BB"/>
    <w:rsid w:val="0050623F"/>
    <w:rsid w:val="00510E8F"/>
    <w:rsid w:val="00514239"/>
    <w:rsid w:val="00543DD3"/>
    <w:rsid w:val="00567A94"/>
    <w:rsid w:val="00570443"/>
    <w:rsid w:val="00583178"/>
    <w:rsid w:val="00583474"/>
    <w:rsid w:val="00584A9E"/>
    <w:rsid w:val="005851CC"/>
    <w:rsid w:val="00593D3E"/>
    <w:rsid w:val="005A682F"/>
    <w:rsid w:val="005B0A04"/>
    <w:rsid w:val="005B3DC4"/>
    <w:rsid w:val="005B48DD"/>
    <w:rsid w:val="005B4DEC"/>
    <w:rsid w:val="005C0AB4"/>
    <w:rsid w:val="005C41AC"/>
    <w:rsid w:val="005D3297"/>
    <w:rsid w:val="005E2BE7"/>
    <w:rsid w:val="005F62B3"/>
    <w:rsid w:val="00614496"/>
    <w:rsid w:val="0061556D"/>
    <w:rsid w:val="006262CA"/>
    <w:rsid w:val="00633223"/>
    <w:rsid w:val="00645002"/>
    <w:rsid w:val="006610B4"/>
    <w:rsid w:val="00661317"/>
    <w:rsid w:val="0067249F"/>
    <w:rsid w:val="00681C0C"/>
    <w:rsid w:val="0069077E"/>
    <w:rsid w:val="0069127D"/>
    <w:rsid w:val="006A1B2E"/>
    <w:rsid w:val="006A6B36"/>
    <w:rsid w:val="006C17C3"/>
    <w:rsid w:val="006C1E66"/>
    <w:rsid w:val="006E6D43"/>
    <w:rsid w:val="006E76BC"/>
    <w:rsid w:val="006E7953"/>
    <w:rsid w:val="006F3C48"/>
    <w:rsid w:val="006F454E"/>
    <w:rsid w:val="00710BF3"/>
    <w:rsid w:val="00717DB7"/>
    <w:rsid w:val="00731153"/>
    <w:rsid w:val="00736F30"/>
    <w:rsid w:val="007374C5"/>
    <w:rsid w:val="0075233D"/>
    <w:rsid w:val="00756029"/>
    <w:rsid w:val="00760755"/>
    <w:rsid w:val="00790A4A"/>
    <w:rsid w:val="00792BB2"/>
    <w:rsid w:val="00794C60"/>
    <w:rsid w:val="007A1DA4"/>
    <w:rsid w:val="007A27A5"/>
    <w:rsid w:val="007B4134"/>
    <w:rsid w:val="007B595A"/>
    <w:rsid w:val="007C1AC4"/>
    <w:rsid w:val="007C395B"/>
    <w:rsid w:val="007C4CD1"/>
    <w:rsid w:val="007C6D30"/>
    <w:rsid w:val="007D139D"/>
    <w:rsid w:val="007D625E"/>
    <w:rsid w:val="007D7140"/>
    <w:rsid w:val="007E016E"/>
    <w:rsid w:val="007E7747"/>
    <w:rsid w:val="00804D31"/>
    <w:rsid w:val="00805F63"/>
    <w:rsid w:val="008276E0"/>
    <w:rsid w:val="00834F7E"/>
    <w:rsid w:val="00841383"/>
    <w:rsid w:val="00843D07"/>
    <w:rsid w:val="00846C59"/>
    <w:rsid w:val="0087434A"/>
    <w:rsid w:val="00877EA4"/>
    <w:rsid w:val="008827CC"/>
    <w:rsid w:val="00884852"/>
    <w:rsid w:val="008B5E3C"/>
    <w:rsid w:val="008D27EE"/>
    <w:rsid w:val="008E12A1"/>
    <w:rsid w:val="008E6CDE"/>
    <w:rsid w:val="008F4403"/>
    <w:rsid w:val="00904B0A"/>
    <w:rsid w:val="00905BCB"/>
    <w:rsid w:val="00912105"/>
    <w:rsid w:val="009221EB"/>
    <w:rsid w:val="00940258"/>
    <w:rsid w:val="00941294"/>
    <w:rsid w:val="0094423E"/>
    <w:rsid w:val="00946A96"/>
    <w:rsid w:val="00952CF2"/>
    <w:rsid w:val="00964B50"/>
    <w:rsid w:val="009753C1"/>
    <w:rsid w:val="00981F5E"/>
    <w:rsid w:val="009854BD"/>
    <w:rsid w:val="009A4A44"/>
    <w:rsid w:val="009A4FC1"/>
    <w:rsid w:val="009C55E2"/>
    <w:rsid w:val="009D1E2F"/>
    <w:rsid w:val="009E3D8E"/>
    <w:rsid w:val="009E5DD4"/>
    <w:rsid w:val="00A12B77"/>
    <w:rsid w:val="00A226F9"/>
    <w:rsid w:val="00A25BE6"/>
    <w:rsid w:val="00A27EDE"/>
    <w:rsid w:val="00A40857"/>
    <w:rsid w:val="00A43AB4"/>
    <w:rsid w:val="00A454BB"/>
    <w:rsid w:val="00A50FDB"/>
    <w:rsid w:val="00A53571"/>
    <w:rsid w:val="00A547A7"/>
    <w:rsid w:val="00A647D9"/>
    <w:rsid w:val="00A6550F"/>
    <w:rsid w:val="00A658EE"/>
    <w:rsid w:val="00A664C4"/>
    <w:rsid w:val="00A86BFA"/>
    <w:rsid w:val="00A87F99"/>
    <w:rsid w:val="00A94C64"/>
    <w:rsid w:val="00AA2427"/>
    <w:rsid w:val="00AA2DDD"/>
    <w:rsid w:val="00AB073A"/>
    <w:rsid w:val="00AD7E5B"/>
    <w:rsid w:val="00AE532B"/>
    <w:rsid w:val="00AE6230"/>
    <w:rsid w:val="00AF2923"/>
    <w:rsid w:val="00B14E8F"/>
    <w:rsid w:val="00B224C9"/>
    <w:rsid w:val="00B25B75"/>
    <w:rsid w:val="00B411AD"/>
    <w:rsid w:val="00B4204F"/>
    <w:rsid w:val="00B47875"/>
    <w:rsid w:val="00B56A7F"/>
    <w:rsid w:val="00B61613"/>
    <w:rsid w:val="00B74CC0"/>
    <w:rsid w:val="00B81B55"/>
    <w:rsid w:val="00B85F1F"/>
    <w:rsid w:val="00B90279"/>
    <w:rsid w:val="00B94F06"/>
    <w:rsid w:val="00BA7A83"/>
    <w:rsid w:val="00BB1FFC"/>
    <w:rsid w:val="00BB791D"/>
    <w:rsid w:val="00BC5664"/>
    <w:rsid w:val="00BD1CB8"/>
    <w:rsid w:val="00BD6860"/>
    <w:rsid w:val="00BD732B"/>
    <w:rsid w:val="00BE048F"/>
    <w:rsid w:val="00BF202E"/>
    <w:rsid w:val="00BF319B"/>
    <w:rsid w:val="00BF4076"/>
    <w:rsid w:val="00C10273"/>
    <w:rsid w:val="00C14A4D"/>
    <w:rsid w:val="00C175D3"/>
    <w:rsid w:val="00C27CC3"/>
    <w:rsid w:val="00C36271"/>
    <w:rsid w:val="00C36B65"/>
    <w:rsid w:val="00C41BC1"/>
    <w:rsid w:val="00C44594"/>
    <w:rsid w:val="00C47073"/>
    <w:rsid w:val="00C658B4"/>
    <w:rsid w:val="00C66A72"/>
    <w:rsid w:val="00C813CC"/>
    <w:rsid w:val="00C8465A"/>
    <w:rsid w:val="00C87D0C"/>
    <w:rsid w:val="00C9448C"/>
    <w:rsid w:val="00C955CC"/>
    <w:rsid w:val="00CA2D7F"/>
    <w:rsid w:val="00CB2182"/>
    <w:rsid w:val="00CB42A8"/>
    <w:rsid w:val="00CB7CFC"/>
    <w:rsid w:val="00CC16A1"/>
    <w:rsid w:val="00CD22FC"/>
    <w:rsid w:val="00CD4CC4"/>
    <w:rsid w:val="00CD6AC9"/>
    <w:rsid w:val="00CD7424"/>
    <w:rsid w:val="00CF1C6A"/>
    <w:rsid w:val="00D013E4"/>
    <w:rsid w:val="00D02FFE"/>
    <w:rsid w:val="00D06159"/>
    <w:rsid w:val="00D10D38"/>
    <w:rsid w:val="00D1332C"/>
    <w:rsid w:val="00D16A23"/>
    <w:rsid w:val="00D22615"/>
    <w:rsid w:val="00D30411"/>
    <w:rsid w:val="00D3365F"/>
    <w:rsid w:val="00D42EB0"/>
    <w:rsid w:val="00D45D65"/>
    <w:rsid w:val="00D45EE9"/>
    <w:rsid w:val="00D57D44"/>
    <w:rsid w:val="00D6126C"/>
    <w:rsid w:val="00D739C5"/>
    <w:rsid w:val="00D7654E"/>
    <w:rsid w:val="00D819C6"/>
    <w:rsid w:val="00D83A8E"/>
    <w:rsid w:val="00D86DC9"/>
    <w:rsid w:val="00DA7869"/>
    <w:rsid w:val="00DB28F8"/>
    <w:rsid w:val="00DD20A2"/>
    <w:rsid w:val="00DD2F52"/>
    <w:rsid w:val="00DE6A1C"/>
    <w:rsid w:val="00DF2835"/>
    <w:rsid w:val="00E029F7"/>
    <w:rsid w:val="00E03CE3"/>
    <w:rsid w:val="00E06C96"/>
    <w:rsid w:val="00E35519"/>
    <w:rsid w:val="00E41408"/>
    <w:rsid w:val="00E50E45"/>
    <w:rsid w:val="00E60065"/>
    <w:rsid w:val="00E726F8"/>
    <w:rsid w:val="00E76B19"/>
    <w:rsid w:val="00E81448"/>
    <w:rsid w:val="00E82654"/>
    <w:rsid w:val="00E834BB"/>
    <w:rsid w:val="00E94D53"/>
    <w:rsid w:val="00EA127A"/>
    <w:rsid w:val="00EA30B4"/>
    <w:rsid w:val="00EA7870"/>
    <w:rsid w:val="00EB0CCA"/>
    <w:rsid w:val="00EB3230"/>
    <w:rsid w:val="00EF6D13"/>
    <w:rsid w:val="00F044A1"/>
    <w:rsid w:val="00F06EC3"/>
    <w:rsid w:val="00F07260"/>
    <w:rsid w:val="00F155F5"/>
    <w:rsid w:val="00F25BA4"/>
    <w:rsid w:val="00F379FE"/>
    <w:rsid w:val="00F40AF0"/>
    <w:rsid w:val="00F62C08"/>
    <w:rsid w:val="00F643A7"/>
    <w:rsid w:val="00F663BB"/>
    <w:rsid w:val="00F66962"/>
    <w:rsid w:val="00F67673"/>
    <w:rsid w:val="00F75E1B"/>
    <w:rsid w:val="00F81BB3"/>
    <w:rsid w:val="00F852EF"/>
    <w:rsid w:val="00FA4284"/>
    <w:rsid w:val="00FB5A87"/>
    <w:rsid w:val="00FC39D9"/>
    <w:rsid w:val="00FE77FC"/>
    <w:rsid w:val="00FF5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97702AF"/>
  <w15:chartTrackingRefBased/>
  <w15:docId w15:val="{9F154B91-B74E-C14E-9060-8ECEB93F50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Шрифт абзаца по умолчанию"/>
  </w:style>
  <w:style w:type="paragraph" w:styleId="a4">
    <w:name w:val="Normal (Web)"/>
    <w:basedOn w:val="a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rPr>
      <w:color w:val="0000FF"/>
      <w:u w:val="single"/>
    </w:rPr>
  </w:style>
  <w:style w:type="paragraph" w:styleId="a6">
    <w:name w:val="Balloon Text"/>
    <w:basedOn w:val="a"/>
    <w:link w:val="a7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link w:val="a6"/>
    <w:rPr>
      <w:rFonts w:ascii="Segoe UI" w:hAnsi="Segoe UI" w:cs="Segoe UI"/>
      <w:sz w:val="18"/>
      <w:szCs w:val="18"/>
    </w:rPr>
  </w:style>
  <w:style w:type="paragraph" w:styleId="a8">
    <w:name w:val="header"/>
    <w:basedOn w:val="a"/>
    <w:link w:val="a9"/>
    <w:pPr>
      <w:tabs>
        <w:tab w:val="center" w:pos="4677"/>
        <w:tab w:val="right" w:pos="9355"/>
      </w:tabs>
    </w:pPr>
    <w:rPr>
      <w:rFonts w:eastAsia="Times New Roman"/>
      <w:sz w:val="24"/>
      <w:szCs w:val="24"/>
    </w:rPr>
  </w:style>
  <w:style w:type="character" w:customStyle="1" w:styleId="a9">
    <w:name w:val="Верхний колонтитул Знак"/>
    <w:link w:val="a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annotation reference"/>
    <w:rPr>
      <w:sz w:val="16"/>
      <w:szCs w:val="16"/>
    </w:rPr>
  </w:style>
  <w:style w:type="paragraph" w:styleId="ab">
    <w:name w:val="annotation text"/>
    <w:basedOn w:val="a"/>
    <w:link w:val="ac"/>
  </w:style>
  <w:style w:type="character" w:customStyle="1" w:styleId="ac">
    <w:name w:val="Текст примечания Знак"/>
    <w:link w:val="ab"/>
    <w:rPr>
      <w:sz w:val="20"/>
      <w:szCs w:val="20"/>
    </w:rPr>
  </w:style>
  <w:style w:type="paragraph" w:styleId="ad">
    <w:name w:val="annotation subject"/>
    <w:basedOn w:val="ab"/>
    <w:next w:val="ab"/>
    <w:link w:val="ae"/>
    <w:rPr>
      <w:b/>
      <w:bCs/>
    </w:rPr>
  </w:style>
  <w:style w:type="character" w:customStyle="1" w:styleId="ae">
    <w:name w:val="Тема примечания Знак"/>
    <w:link w:val="ad"/>
    <w:rPr>
      <w:b/>
      <w:bCs/>
      <w:sz w:val="20"/>
      <w:szCs w:val="20"/>
    </w:rPr>
  </w:style>
  <w:style w:type="paragraph" w:styleId="af">
    <w:name w:val="List Paragraph"/>
    <w:basedOn w:val="a"/>
    <w:uiPriority w:val="34"/>
    <w:qFormat/>
    <w:pPr>
      <w:ind w:left="708"/>
    </w:pPr>
    <w:rPr>
      <w:sz w:val="24"/>
      <w:szCs w:val="24"/>
      <w:lang w:eastAsia="zh-CN"/>
    </w:rPr>
  </w:style>
  <w:style w:type="paragraph" w:styleId="af0">
    <w:name w:val="footer"/>
    <w:basedOn w:val="a"/>
    <w:link w:val="af1"/>
    <w:uiPriority w:val="99"/>
    <w:unhideWhenUsed/>
    <w:rsid w:val="0091210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912105"/>
  </w:style>
  <w:style w:type="paragraph" w:styleId="af2">
    <w:name w:val="footnote text"/>
    <w:basedOn w:val="a"/>
    <w:link w:val="af3"/>
    <w:uiPriority w:val="99"/>
    <w:semiHidden/>
    <w:unhideWhenUsed/>
    <w:rsid w:val="00E726F8"/>
  </w:style>
  <w:style w:type="character" w:customStyle="1" w:styleId="af3">
    <w:name w:val="Текст сноски Знак"/>
    <w:basedOn w:val="a0"/>
    <w:link w:val="af2"/>
    <w:uiPriority w:val="99"/>
    <w:semiHidden/>
    <w:rsid w:val="00E726F8"/>
  </w:style>
  <w:style w:type="character" w:styleId="af4">
    <w:name w:val="footnote reference"/>
    <w:basedOn w:val="a0"/>
    <w:uiPriority w:val="99"/>
    <w:semiHidden/>
    <w:unhideWhenUsed/>
    <w:rsid w:val="00E726F8"/>
    <w:rPr>
      <w:vertAlign w:val="superscript"/>
    </w:rPr>
  </w:style>
  <w:style w:type="paragraph" w:styleId="af5">
    <w:name w:val="Revision"/>
    <w:hidden/>
    <w:uiPriority w:val="99"/>
    <w:semiHidden/>
    <w:rsid w:val="00D013E4"/>
  </w:style>
  <w:style w:type="table" w:styleId="af6">
    <w:name w:val="Table Grid"/>
    <w:basedOn w:val="a1"/>
    <w:uiPriority w:val="59"/>
    <w:rsid w:val="00283C3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238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press@rsh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E98104-598F-4FF4-97CD-35DCE2F20B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618</Words>
  <Characters>3529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Россельхозбанк</Company>
  <LinksUpToDate>false</LinksUpToDate>
  <CharactersWithSpaces>4139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Жук Сергей Дмитриевич</dc:creator>
  <cp:keywords/>
  <cp:lastModifiedBy>Ракша Василий Васильевич</cp:lastModifiedBy>
  <cp:revision>3</cp:revision>
  <cp:lastPrinted>2022-04-01T06:22:00Z</cp:lastPrinted>
  <dcterms:created xsi:type="dcterms:W3CDTF">2022-04-22T11:25:00Z</dcterms:created>
  <dcterms:modified xsi:type="dcterms:W3CDTF">2022-04-22T11:27:00Z</dcterms:modified>
  <cp:version>16.0000</cp:version>
</cp:coreProperties>
</file>