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FB" w:rsidRDefault="003E4FFB" w:rsidP="003E4FFB">
      <w:pPr>
        <w:pStyle w:val="1"/>
        <w:shd w:val="clear" w:color="auto" w:fill="F9F9FA"/>
        <w:spacing w:before="0" w:after="750"/>
        <w:jc w:val="center"/>
        <w:rPr>
          <w:rFonts w:ascii="Times New Roman" w:hAnsi="Times New Roman" w:cs="Times New Roman"/>
          <w:color w:val="25282B"/>
          <w:spacing w:val="2"/>
          <w:sz w:val="36"/>
          <w:szCs w:val="36"/>
        </w:rPr>
      </w:pPr>
      <w:r w:rsidRPr="003E4FFB">
        <w:rPr>
          <w:rFonts w:ascii="Times New Roman" w:hAnsi="Times New Roman" w:cs="Times New Roman"/>
          <w:color w:val="25282B"/>
          <w:spacing w:val="2"/>
          <w:sz w:val="36"/>
          <w:szCs w:val="36"/>
        </w:rPr>
        <w:t>Обучение граждан в рамках федерального проекта «Содействие занятости» национального проекта «Демография»</w:t>
      </w:r>
    </w:p>
    <w:p w:rsidR="003E4FFB" w:rsidRPr="003E4FFB" w:rsidRDefault="003E4FFB" w:rsidP="003E4FFB">
      <w:pPr>
        <w:pStyle w:val="1"/>
        <w:shd w:val="clear" w:color="auto" w:fill="F9F9FA"/>
        <w:spacing w:before="0" w:after="750"/>
        <w:jc w:val="center"/>
        <w:rPr>
          <w:rFonts w:ascii="Helvetica" w:eastAsia="Times New Roman" w:hAnsi="Helvetica" w:cs="Helvetica"/>
          <w:b w:val="0"/>
          <w:bCs w:val="0"/>
          <w:color w:val="25282B"/>
          <w:spacing w:val="3"/>
          <w:sz w:val="30"/>
          <w:szCs w:val="30"/>
          <w:lang w:eastAsia="ru-RU"/>
        </w:rPr>
      </w:pPr>
      <w:r w:rsidRPr="003E4FFB">
        <w:rPr>
          <w:rFonts w:ascii="Times New Roman" w:eastAsia="Times New Roman" w:hAnsi="Times New Roman" w:cs="Times New Roman"/>
          <w:b w:val="0"/>
          <w:bCs w:val="0"/>
          <w:color w:val="25282B"/>
          <w:spacing w:val="3"/>
          <w:sz w:val="36"/>
          <w:szCs w:val="36"/>
          <w:lang w:eastAsia="ru-RU"/>
        </w:rPr>
        <w:t xml:space="preserve">ВОПРОС </w:t>
      </w:r>
      <w:r>
        <w:rPr>
          <w:rFonts w:ascii="Times New Roman" w:eastAsia="Times New Roman" w:hAnsi="Times New Roman" w:cs="Times New Roman"/>
          <w:b w:val="0"/>
          <w:bCs w:val="0"/>
          <w:color w:val="25282B"/>
          <w:spacing w:val="3"/>
          <w:sz w:val="36"/>
          <w:szCs w:val="36"/>
          <w:lang w:eastAsia="ru-RU"/>
        </w:rPr>
        <w:t>–</w:t>
      </w:r>
      <w:r w:rsidRPr="003E4FFB">
        <w:rPr>
          <w:rFonts w:ascii="Times New Roman" w:eastAsia="Times New Roman" w:hAnsi="Times New Roman" w:cs="Times New Roman"/>
          <w:b w:val="0"/>
          <w:bCs w:val="0"/>
          <w:color w:val="25282B"/>
          <w:spacing w:val="3"/>
          <w:sz w:val="36"/>
          <w:szCs w:val="36"/>
          <w:lang w:eastAsia="ru-RU"/>
        </w:rPr>
        <w:t xml:space="preserve"> ОТВЕТ</w:t>
      </w:r>
      <w:r>
        <w:rPr>
          <w:rFonts w:ascii="Times New Roman" w:eastAsia="Times New Roman" w:hAnsi="Times New Roman" w:cs="Times New Roman"/>
          <w:b w:val="0"/>
          <w:bCs w:val="0"/>
          <w:color w:val="25282B"/>
          <w:spacing w:val="3"/>
          <w:sz w:val="36"/>
          <w:szCs w:val="36"/>
          <w:lang w:eastAsia="ru-RU"/>
        </w:rPr>
        <w:t>!</w:t>
      </w:r>
    </w:p>
    <w:p w:rsidR="003E4FFB" w:rsidRPr="003E4FFB" w:rsidRDefault="003E4FFB" w:rsidP="003E4FFB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</w:pPr>
      <w:r w:rsidRPr="003E4FFB"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  <w:t>По каким программам проходит обучение?</w:t>
      </w:r>
    </w:p>
    <w:p w:rsidR="003E4FFB" w:rsidRPr="003E4FFB" w:rsidRDefault="003E4FFB" w:rsidP="003E4FFB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Для граждан, желающих принять участие в программе, доступны следующие виды обучения:</w:t>
      </w:r>
    </w:p>
    <w:p w:rsidR="003E4FFB" w:rsidRPr="003E4FFB" w:rsidRDefault="003E4FFB" w:rsidP="003E4FFB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b/>
          <w:bCs/>
          <w:color w:val="25282B"/>
          <w:sz w:val="24"/>
          <w:szCs w:val="24"/>
          <w:lang w:eastAsia="ru-RU"/>
        </w:rPr>
        <w:t>Профессиональное обучение</w:t>
      </w: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 — программы профессиональной подготовки и переподготовки, повышения квалификации по профессиям рабочих, должностям служащих;</w:t>
      </w:r>
    </w:p>
    <w:p w:rsidR="003E4FFB" w:rsidRPr="003E4FFB" w:rsidRDefault="003E4FFB" w:rsidP="003E4FFB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ind w:left="-225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b/>
          <w:bCs/>
          <w:color w:val="25282B"/>
          <w:sz w:val="24"/>
          <w:szCs w:val="24"/>
          <w:lang w:eastAsia="ru-RU"/>
        </w:rPr>
        <w:t>Дополнительное профессиональное образование</w:t>
      </w: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 — для лиц, имеющих или получающих среднее профессиональное или высшее образование.</w:t>
      </w: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alt="" style="width:24pt;height:24pt"/>
        </w:pict>
      </w:r>
    </w:p>
    <w:p w:rsidR="003E4FFB" w:rsidRPr="003E4FFB" w:rsidRDefault="003E4FFB" w:rsidP="003E4FFB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</w:pPr>
      <w:r w:rsidRPr="003E4FFB"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  <w:t>Какое направление обучения можно выбрать?</w:t>
      </w:r>
    </w:p>
    <w:p w:rsidR="003E4FFB" w:rsidRPr="003E4FFB" w:rsidRDefault="003E4FFB" w:rsidP="003E4FFB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Для обучения вы можете выбрать любое направление, востребованное в вашем регионе (программа может быть изменена по итогам профессиональной ориентации).</w:t>
      </w:r>
    </w:p>
    <w:p w:rsidR="003E4FFB" w:rsidRPr="003E4FFB" w:rsidRDefault="003E4FFB" w:rsidP="003E4FF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Со списком направлений профессионального обучения, дополнительного профессионального образования, доступных в вашем регионе, вы можете ознакомиться при заполнении </w:t>
      </w:r>
      <w:hyperlink r:id="rId5" w:history="1">
        <w:r w:rsidRPr="003E4FFB">
          <w:rPr>
            <w:rFonts w:ascii="Times New Roman" w:eastAsia="Times New Roman" w:hAnsi="Times New Roman" w:cs="Times New Roman"/>
            <w:color w:val="014898"/>
            <w:sz w:val="24"/>
            <w:szCs w:val="24"/>
            <w:lang w:eastAsia="ru-RU"/>
          </w:rPr>
          <w:t>заявки на обучение</w:t>
        </w:r>
      </w:hyperlink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.</w:t>
      </w: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pict>
          <v:shape id="_x0000_i1026" type="#_x0000_t75" alt="" style="width:24pt;height:24pt"/>
        </w:pict>
      </w:r>
    </w:p>
    <w:p w:rsidR="003E4FFB" w:rsidRPr="003E4FFB" w:rsidRDefault="003E4FFB" w:rsidP="003E4FFB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</w:pPr>
      <w:r w:rsidRPr="003E4FFB"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  <w:t>Где будет проходить обучение? Можно ли обучаться дистанционно?</w:t>
      </w:r>
    </w:p>
    <w:p w:rsidR="003E4FFB" w:rsidRPr="003E4FFB" w:rsidRDefault="003E4FFB" w:rsidP="003E4FFB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Очное обучение проходит на базе образовательных организаций, обладающих квалифицированными педагогами и необходимым оборудованием. Вы можете обучаться дистанционно, если такое обучение предусмотрено для конкретной программы.</w:t>
      </w:r>
    </w:p>
    <w:p w:rsidR="003E4FFB" w:rsidRPr="003E4FFB" w:rsidRDefault="003E4FFB" w:rsidP="003E4FF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Место и формат обучения (очный или дистанционный) вы сможете выбрать при заполнении </w:t>
      </w:r>
      <w:hyperlink r:id="rId6" w:history="1">
        <w:r w:rsidRPr="003E4FFB">
          <w:rPr>
            <w:rFonts w:ascii="Times New Roman" w:eastAsia="Times New Roman" w:hAnsi="Times New Roman" w:cs="Times New Roman"/>
            <w:color w:val="014898"/>
            <w:sz w:val="24"/>
            <w:szCs w:val="24"/>
            <w:lang w:eastAsia="ru-RU"/>
          </w:rPr>
          <w:t>заявки на обучение</w:t>
        </w:r>
      </w:hyperlink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.</w:t>
      </w: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pict>
          <v:shape id="_x0000_i1027" type="#_x0000_t75" alt="" style="width:24pt;height:24pt"/>
        </w:pict>
      </w:r>
    </w:p>
    <w:p w:rsidR="003E4FFB" w:rsidRPr="003E4FFB" w:rsidRDefault="003E4FFB" w:rsidP="003E4FFB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</w:pPr>
      <w:r w:rsidRPr="003E4FFB"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  <w:t>Сколько времени нужно учиться?</w:t>
      </w:r>
    </w:p>
    <w:p w:rsidR="003E4FFB" w:rsidRPr="003E4FFB" w:rsidRDefault="003E4FFB" w:rsidP="003E4FF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Длительность обучения зависит от выбранной вами программы и графика обучения. Срок обучения может составлять от трех недель до трех месяцев. О длительности и графике обучения по выбранной вами программе вы будете проинформированы дополнительно.</w:t>
      </w:r>
    </w:p>
    <w:p w:rsidR="003E4FFB" w:rsidRPr="003E4FFB" w:rsidRDefault="003E4FFB" w:rsidP="003E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pict>
          <v:shape id="_x0000_i1056" type="#_x0000_t75" alt="" style="width:24pt;height:24pt"/>
        </w:pict>
      </w:r>
    </w:p>
    <w:p w:rsidR="003E4FFB" w:rsidRPr="003E4FFB" w:rsidRDefault="003E4FFB" w:rsidP="003E4FFB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</w:pPr>
      <w:r w:rsidRPr="003E4FFB"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  <w:lastRenderedPageBreak/>
        <w:t>Сколько стоит обучение?</w:t>
      </w:r>
    </w:p>
    <w:p w:rsidR="003E4FFB" w:rsidRPr="003E4FFB" w:rsidRDefault="003E4FFB" w:rsidP="003E4FF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Обучение проводится бесплатно.</w:t>
      </w:r>
    </w:p>
    <w:p w:rsidR="003E4FFB" w:rsidRPr="003E4FFB" w:rsidRDefault="003E4FFB" w:rsidP="003E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pict>
          <v:shape id="_x0000_i1029" type="#_x0000_t75" alt="" style="width:24pt;height:24pt"/>
        </w:pict>
      </w:r>
    </w:p>
    <w:p w:rsidR="003E4FFB" w:rsidRPr="003E4FFB" w:rsidRDefault="003E4FFB" w:rsidP="003E4FFB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</w:pPr>
      <w:r w:rsidRPr="003E4FFB"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  <w:t>Какие документы будут выданы по итогам обучения?</w:t>
      </w:r>
    </w:p>
    <w:p w:rsidR="003E4FFB" w:rsidRPr="003E4FFB" w:rsidRDefault="003E4FFB" w:rsidP="003E4FF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По окончании обучения выдается документ о квалификации, соответствующий виду программы обучения, также могут быть выданы дополнительные документы. Информацию об этом можно посмотреть в карточке программы.</w:t>
      </w:r>
    </w:p>
    <w:p w:rsidR="003E4FFB" w:rsidRPr="003E4FFB" w:rsidRDefault="003E4FFB" w:rsidP="003E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pict>
          <v:shape id="_x0000_i1030" type="#_x0000_t75" alt="" style="width:24pt;height:24pt"/>
        </w:pict>
      </w:r>
    </w:p>
    <w:p w:rsidR="003E4FFB" w:rsidRPr="003E4FFB" w:rsidRDefault="003E4FFB" w:rsidP="003E4FFB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</w:pPr>
      <w:r w:rsidRPr="003E4FFB"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  <w:t>Сколько раз можно проходить обучение?</w:t>
      </w:r>
    </w:p>
    <w:p w:rsidR="003E4FFB" w:rsidRPr="003E4FFB" w:rsidRDefault="003E4FFB" w:rsidP="003E4FF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За время проведения проекта (2021-2024 годы) пройти обучение можно один раз. Если гражданин будет отчислен в процессе обучения (за неуспеваемость или непосещение занятий), он теряет возможность повторной подачи заявки.</w:t>
      </w:r>
    </w:p>
    <w:p w:rsidR="003E4FFB" w:rsidRPr="003E4FFB" w:rsidRDefault="003E4FFB" w:rsidP="003E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pict>
          <v:shape id="_x0000_i1031" type="#_x0000_t75" alt="" style="width:24pt;height:24pt"/>
        </w:pict>
      </w:r>
    </w:p>
    <w:p w:rsidR="003E4FFB" w:rsidRPr="003E4FFB" w:rsidRDefault="003E4FFB" w:rsidP="003E4FFB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</w:pPr>
      <w:r w:rsidRPr="003E4FFB">
        <w:rPr>
          <w:rFonts w:ascii="Times New Roman" w:eastAsia="Times New Roman" w:hAnsi="Times New Roman" w:cs="Times New Roman"/>
          <w:b/>
          <w:bCs/>
          <w:color w:val="25282B"/>
          <w:spacing w:val="3"/>
          <w:sz w:val="30"/>
          <w:szCs w:val="30"/>
          <w:lang w:eastAsia="ru-RU"/>
        </w:rPr>
        <w:t>Как отслеживать информацию по моей заявке?</w:t>
      </w:r>
    </w:p>
    <w:p w:rsidR="003E4FFB" w:rsidRPr="003E4FFB" w:rsidRDefault="003E4FFB" w:rsidP="003E4FF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Информацию можно посмотреть в личном кабинете в разделе </w:t>
      </w:r>
      <w:hyperlink r:id="rId7" w:history="1">
        <w:r w:rsidRPr="003E4FFB">
          <w:rPr>
            <w:rFonts w:ascii="Times New Roman" w:eastAsia="Times New Roman" w:hAnsi="Times New Roman" w:cs="Times New Roman"/>
            <w:color w:val="014898"/>
            <w:sz w:val="24"/>
            <w:szCs w:val="24"/>
            <w:lang w:eastAsia="ru-RU"/>
          </w:rPr>
          <w:t>«Моё обучение»</w:t>
        </w:r>
      </w:hyperlink>
      <w:r w:rsidRPr="003E4FFB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. Кроме того, при изменении статуса приходит уведомление, а также направляются сведения по электронной почте.</w:t>
      </w:r>
    </w:p>
    <w:p w:rsidR="009748F2" w:rsidRDefault="009748F2">
      <w:pPr>
        <w:rPr>
          <w:rFonts w:ascii="Times New Roman" w:hAnsi="Times New Roman" w:cs="Times New Roman"/>
        </w:rPr>
      </w:pPr>
    </w:p>
    <w:p w:rsidR="006739E9" w:rsidRDefault="006739E9">
      <w:pPr>
        <w:rPr>
          <w:rFonts w:ascii="Times New Roman" w:hAnsi="Times New Roman" w:cs="Times New Roman"/>
        </w:rPr>
      </w:pPr>
    </w:p>
    <w:p w:rsidR="006739E9" w:rsidRPr="006739E9" w:rsidRDefault="006739E9" w:rsidP="006739E9">
      <w:pPr>
        <w:pStyle w:val="Standard"/>
        <w:ind w:left="-567" w:right="-143" w:firstLine="567"/>
        <w:jc w:val="center"/>
        <w:rPr>
          <w:sz w:val="26"/>
          <w:szCs w:val="26"/>
        </w:rPr>
      </w:pPr>
      <w:r w:rsidRPr="006739E9">
        <w:rPr>
          <w:rStyle w:val="StrongEmphasis"/>
          <w:rFonts w:ascii="Times New Roman" w:hAnsi="Times New Roman" w:cs="Times New Roman"/>
          <w:sz w:val="26"/>
          <w:szCs w:val="26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6739E9">
        <w:rPr>
          <w:rStyle w:val="StrongEmphasis"/>
          <w:rFonts w:ascii="Times New Roman" w:hAnsi="Times New Roman" w:cs="Times New Roman"/>
          <w:sz w:val="26"/>
          <w:szCs w:val="26"/>
        </w:rPr>
        <w:t>Большеберезниковскому</w:t>
      </w:r>
      <w:proofErr w:type="spellEnd"/>
      <w:r w:rsidRPr="006739E9">
        <w:rPr>
          <w:rStyle w:val="StrongEmphasis"/>
          <w:rFonts w:ascii="Times New Roman" w:hAnsi="Times New Roman" w:cs="Times New Roman"/>
          <w:sz w:val="26"/>
          <w:szCs w:val="26"/>
        </w:rPr>
        <w:t xml:space="preserve"> району,</w:t>
      </w:r>
      <w:r w:rsidRPr="006739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адресу: с. Большие Березники, ул. Ленина, д. 6</w:t>
      </w:r>
    </w:p>
    <w:p w:rsidR="006739E9" w:rsidRPr="006739E9" w:rsidRDefault="006739E9" w:rsidP="006739E9">
      <w:pPr>
        <w:pStyle w:val="Standard"/>
        <w:ind w:left="-567" w:firstLine="567"/>
        <w:jc w:val="center"/>
        <w:rPr>
          <w:sz w:val="26"/>
          <w:szCs w:val="26"/>
        </w:rPr>
      </w:pPr>
      <w:r w:rsidRPr="006739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Контактный телефон: 2-31-10, 2-31-23.</w:t>
      </w:r>
    </w:p>
    <w:p w:rsidR="006739E9" w:rsidRPr="003E4FFB" w:rsidRDefault="006739E9">
      <w:pPr>
        <w:rPr>
          <w:rFonts w:ascii="Times New Roman" w:hAnsi="Times New Roman" w:cs="Times New Roman"/>
        </w:rPr>
      </w:pPr>
    </w:p>
    <w:sectPr w:rsidR="006739E9" w:rsidRPr="003E4FFB" w:rsidSect="0097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44744"/>
    <w:multiLevelType w:val="multilevel"/>
    <w:tmpl w:val="99FCF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4FFB"/>
    <w:rsid w:val="000F52E7"/>
    <w:rsid w:val="001F1CF1"/>
    <w:rsid w:val="002F1A2E"/>
    <w:rsid w:val="003C2288"/>
    <w:rsid w:val="003E4FFB"/>
    <w:rsid w:val="00620851"/>
    <w:rsid w:val="006739E9"/>
    <w:rsid w:val="009748F2"/>
    <w:rsid w:val="00AB1368"/>
    <w:rsid w:val="00B51649"/>
    <w:rsid w:val="00C272C8"/>
    <w:rsid w:val="00D27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paragraph" w:styleId="1">
    <w:name w:val="heading 1"/>
    <w:basedOn w:val="a"/>
    <w:next w:val="a"/>
    <w:link w:val="10"/>
    <w:uiPriority w:val="9"/>
    <w:qFormat/>
    <w:rsid w:val="003E4F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E4F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E4F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tentparagraph">
    <w:name w:val="content__paragraph"/>
    <w:basedOn w:val="a"/>
    <w:rsid w:val="003E4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E4FFB"/>
    <w:rPr>
      <w:b/>
      <w:bCs/>
    </w:rPr>
  </w:style>
  <w:style w:type="character" w:styleId="a4">
    <w:name w:val="Hyperlink"/>
    <w:basedOn w:val="a0"/>
    <w:uiPriority w:val="99"/>
    <w:semiHidden/>
    <w:unhideWhenUsed/>
    <w:rsid w:val="003E4FF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E4F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uiPriority w:val="99"/>
    <w:rsid w:val="006739E9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6739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47206">
          <w:marLeft w:val="-225"/>
          <w:marRight w:val="-225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599399">
          <w:marLeft w:val="-225"/>
          <w:marRight w:val="-225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837601">
          <w:marLeft w:val="-225"/>
          <w:marRight w:val="-225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9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98855">
          <w:marLeft w:val="-225"/>
          <w:marRight w:val="-225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853879">
          <w:marLeft w:val="-225"/>
          <w:marRight w:val="-225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845405">
          <w:marLeft w:val="-225"/>
          <w:marRight w:val="-225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83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764911">
          <w:marLeft w:val="-225"/>
          <w:marRight w:val="-225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077600">
          <w:marLeft w:val="-225"/>
          <w:marRight w:val="-225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2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rudvsem.ru/auth/candidate/education-applicati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dvsem.ru/educational-programs" TargetMode="External"/><Relationship Id="rId5" Type="http://schemas.openxmlformats.org/officeDocument/2006/relationships/hyperlink" Target="https://trudvsem.ru/educational-program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572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2022-08-19T07:36:00Z</dcterms:created>
  <dcterms:modified xsi:type="dcterms:W3CDTF">2022-08-19T07:45:00Z</dcterms:modified>
</cp:coreProperties>
</file>