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400" w:rsidRPr="007638EB" w:rsidRDefault="00602400" w:rsidP="007638EB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7638EB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>Повышение уровня занятости молодых специалистов – задача республиканской долгосрочной программы содействия занятости молодежи на период до 2030 года</w:t>
      </w:r>
    </w:p>
    <w:p w:rsidR="00602400" w:rsidRPr="007638EB" w:rsidRDefault="00602400" w:rsidP="007638EB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  <w:r w:rsidRPr="007638EB">
        <w:rPr>
          <w:color w:val="545050"/>
          <w:sz w:val="28"/>
          <w:szCs w:val="28"/>
        </w:rPr>
        <w:t>Для успешной карьеры профильного образования может быть недостаточно. В большинстве случаев работодатели в первую очередь обращают внимание на имеющийся профессиональный опыт.</w:t>
      </w:r>
    </w:p>
    <w:p w:rsidR="00602400" w:rsidRPr="007638EB" w:rsidRDefault="00602400" w:rsidP="007638EB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  <w:r w:rsidRPr="007638EB">
        <w:rPr>
          <w:color w:val="545050"/>
          <w:sz w:val="28"/>
          <w:szCs w:val="28"/>
        </w:rPr>
        <w:t>Вчерашние студенты еще не имели возможности применить свои знания на практике и обрасти профессиональными связями, поэтому на рынке труда они неизбежно сталкиваются с трудностями, в том числе психологическими. Завышенные ожидания, страх не добиться успеха и банальное отсутствие привычки к рабочему графику делают трудоустройство пугающе сложным.</w:t>
      </w:r>
    </w:p>
    <w:p w:rsidR="00602400" w:rsidRPr="007638EB" w:rsidRDefault="00602400" w:rsidP="007638EB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  <w:r w:rsidRPr="007638EB">
        <w:rPr>
          <w:color w:val="545050"/>
          <w:sz w:val="28"/>
          <w:szCs w:val="28"/>
        </w:rPr>
        <w:t>Выпускник колледжа или ВУЗа, даже с красным дипломом и добросовестно написанным отчетом по преддипломной практике, в поисках первой работы зачастую даже не понимает куда обратиться и кому отправить резюме.</w:t>
      </w:r>
    </w:p>
    <w:p w:rsidR="00602400" w:rsidRPr="007638EB" w:rsidRDefault="00602400" w:rsidP="007638EB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  <w:r w:rsidRPr="007638EB">
        <w:rPr>
          <w:color w:val="545050"/>
          <w:sz w:val="28"/>
          <w:szCs w:val="28"/>
        </w:rPr>
        <w:t>Служба занятости поддерживает молодых специалистов на каждом этапе поиска первой работы и после трудоустройства.</w:t>
      </w:r>
    </w:p>
    <w:p w:rsidR="00602400" w:rsidRPr="007638EB" w:rsidRDefault="00602400" w:rsidP="007638EB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  <w:r w:rsidRPr="007638EB">
        <w:rPr>
          <w:color w:val="545050"/>
          <w:sz w:val="28"/>
          <w:szCs w:val="28"/>
        </w:rPr>
        <w:t xml:space="preserve">Например, программа «Первое рабочее место», для выпускников в возрасте от 18 до 25 лет, имеющих среднее профессиональное или высшее образование и ищущих работу впервые, предполагает выплату материальной поддержки в размере 3000 рублей в месяц </w:t>
      </w:r>
      <w:proofErr w:type="gramStart"/>
      <w:r w:rsidRPr="007638EB">
        <w:rPr>
          <w:color w:val="545050"/>
          <w:sz w:val="28"/>
          <w:szCs w:val="28"/>
        </w:rPr>
        <w:t>в первые</w:t>
      </w:r>
      <w:proofErr w:type="gramEnd"/>
      <w:r w:rsidRPr="007638EB">
        <w:rPr>
          <w:color w:val="545050"/>
          <w:sz w:val="28"/>
          <w:szCs w:val="28"/>
        </w:rPr>
        <w:t xml:space="preserve"> месяцы работы, чтобы дать возможность молодому работнику адаптироваться на новом месте.</w:t>
      </w:r>
    </w:p>
    <w:p w:rsidR="00602400" w:rsidRPr="007638EB" w:rsidRDefault="00602400" w:rsidP="007638EB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</w:rPr>
      </w:pPr>
      <w:r w:rsidRPr="007638EB">
        <w:rPr>
          <w:color w:val="545050"/>
          <w:sz w:val="28"/>
          <w:szCs w:val="28"/>
        </w:rPr>
        <w:t>Предусмотрены и меры поддержки работодателей, готовых принять на работу молодежь. </w:t>
      </w:r>
      <w:hyperlink r:id="rId4" w:history="1">
        <w:r w:rsidRPr="007638EB">
          <w:rPr>
            <w:rStyle w:val="a4"/>
            <w:color w:val="B01C1C"/>
            <w:sz w:val="28"/>
            <w:szCs w:val="28"/>
          </w:rPr>
          <w:t>Денежная компенсация предоставляется</w:t>
        </w:r>
      </w:hyperlink>
      <w:r w:rsidRPr="007638EB">
        <w:rPr>
          <w:color w:val="545050"/>
          <w:sz w:val="28"/>
          <w:szCs w:val="28"/>
        </w:rPr>
        <w:t> юридическим лицам и индивидуальным предпринимателям, трудоустроившим молодых граждан в возрасте до 30 лет, зарегистрированным в органах службы занятости.</w:t>
      </w:r>
    </w:p>
    <w:p w:rsidR="00602400" w:rsidRDefault="00602400" w:rsidP="007638EB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  <w:lang w:val="en-US"/>
        </w:rPr>
      </w:pPr>
      <w:r w:rsidRPr="007638EB">
        <w:rPr>
          <w:color w:val="545050"/>
          <w:sz w:val="28"/>
          <w:szCs w:val="28"/>
        </w:rPr>
        <w:t>Реализуемый комплекс мероприятий с начала года позволяет трудоустроить выпускников профессиональных образовательных организаций, обратившихся в органы службы занятости.</w:t>
      </w:r>
    </w:p>
    <w:p w:rsidR="007A1B59" w:rsidRDefault="007A1B59" w:rsidP="007638EB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8"/>
          <w:szCs w:val="28"/>
          <w:lang w:val="en-US"/>
        </w:rPr>
      </w:pPr>
    </w:p>
    <w:p w:rsidR="007A1B59" w:rsidRPr="005D3007" w:rsidRDefault="007A1B59" w:rsidP="007A1B59">
      <w:pPr>
        <w:pStyle w:val="Standard"/>
        <w:ind w:left="-567" w:right="-143" w:firstLine="567"/>
        <w:jc w:val="center"/>
        <w:rPr>
          <w:sz w:val="24"/>
          <w:szCs w:val="24"/>
        </w:rPr>
      </w:pPr>
      <w:r w:rsidRPr="005D3007"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5D3007"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 w:rsidRPr="005D3007"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 w:rsidRPr="005D30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7A1B59" w:rsidRDefault="007A1B59" w:rsidP="007A1B59">
      <w:pPr>
        <w:pStyle w:val="Standard"/>
        <w:ind w:left="-567" w:firstLine="567"/>
        <w:jc w:val="center"/>
      </w:pPr>
      <w:r w:rsidRPr="005D30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p w:rsidR="002E4738" w:rsidRDefault="002E4738"/>
    <w:sectPr w:rsidR="002E4738" w:rsidSect="002E4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400"/>
    <w:rsid w:val="002E4738"/>
    <w:rsid w:val="00602400"/>
    <w:rsid w:val="007638EB"/>
    <w:rsid w:val="007A1B59"/>
    <w:rsid w:val="00B85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38"/>
  </w:style>
  <w:style w:type="paragraph" w:styleId="1">
    <w:name w:val="heading 1"/>
    <w:basedOn w:val="a"/>
    <w:link w:val="10"/>
    <w:uiPriority w:val="9"/>
    <w:qFormat/>
    <w:rsid w:val="006024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4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02400"/>
    <w:rPr>
      <w:color w:val="0000FF"/>
      <w:u w:val="single"/>
    </w:rPr>
  </w:style>
  <w:style w:type="paragraph" w:customStyle="1" w:styleId="Standard">
    <w:name w:val="Standard"/>
    <w:uiPriority w:val="99"/>
    <w:rsid w:val="007A1B59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7A1B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mordovia.ru/upload/medialibrary/15c/h1s6nc4jg2vv8ly1nmtru2wu2zw6yl1w/postanovlenie-1461-ot-19.08.202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3</cp:revision>
  <dcterms:created xsi:type="dcterms:W3CDTF">2022-09-20T06:23:00Z</dcterms:created>
  <dcterms:modified xsi:type="dcterms:W3CDTF">2022-09-20T06:30:00Z</dcterms:modified>
</cp:coreProperties>
</file>