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93A" w:rsidRPr="001B3C0F" w:rsidRDefault="001B593A" w:rsidP="005E2152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32"/>
          <w:szCs w:val="32"/>
          <w:lang w:eastAsia="ru-RU"/>
        </w:rPr>
      </w:pPr>
      <w:r w:rsidRPr="001B3C0F">
        <w:rPr>
          <w:rFonts w:ascii="Times New Roman" w:eastAsia="Times New Roman" w:hAnsi="Times New Roman" w:cs="Times New Roman"/>
          <w:b/>
          <w:bCs/>
          <w:color w:val="282828"/>
          <w:kern w:val="36"/>
          <w:sz w:val="32"/>
          <w:szCs w:val="32"/>
          <w:lang w:eastAsia="ru-RU"/>
        </w:rPr>
        <w:t>Вниманию работодателей! На 2023 год установлена допустимая доля используемых иностранных работников</w:t>
      </w:r>
    </w:p>
    <w:p w:rsidR="001B593A" w:rsidRPr="001B3C0F" w:rsidRDefault="001B593A" w:rsidP="001B593A">
      <w:pPr>
        <w:pStyle w:val="a3"/>
        <w:shd w:val="clear" w:color="auto" w:fill="FFFFFF"/>
        <w:spacing w:before="0" w:beforeAutospacing="0" w:after="270" w:afterAutospacing="0"/>
        <w:rPr>
          <w:color w:val="545050"/>
        </w:rPr>
      </w:pPr>
      <w:proofErr w:type="gramStart"/>
      <w:r w:rsidRPr="001B3C0F">
        <w:rPr>
          <w:color w:val="545050"/>
        </w:rPr>
        <w:t>Хозяйствующим субъектам, осуществляющим свою деятельность на территории Республики Мордовия, необходимо до 1 января 2023 г. привести численность используемых иностранных работников в соответствие с постановлением Правительства Российской Федерации от 3 октября 2022 г. № 1751 «Об установлении на 2023 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</w:t>
      </w:r>
      <w:proofErr w:type="gramEnd"/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Вышеуказанным постановлением установлены допустимые доли, аналогичные установленным на 2022 год: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выращивание овощей (код 01.13.1) - в размере 50 %,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лесоводство и лесозаготовки (код 02) - в размере 50 %,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обработка древесины и производство изделий из дерева и пробки, кроме мебели, производство изделий из соломки и материалов для плетения (код 16) - в размере 50 %,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строительство (раздел F) - в размере 80 %,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торговля оптовая древесным сырьем и необработанными</w:t>
      </w:r>
      <w:r w:rsidRPr="001B3C0F">
        <w:rPr>
          <w:color w:val="545050"/>
        </w:rPr>
        <w:br/>
        <w:t>лесоматериалами (код 46.73.1) - в размере 50 %,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торговля оптовая пиломатериалами (код 46.73.2) - в размере 50 %,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торговля розничная алкогольными напитками, включая пиво, в специализированных магазинах (код 47.25.1) - в размере 15 %,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торговля розничная табачными изделиями в специализированных магазинах (код 47.26) - в размере 15 %,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торговля розничная лекарственными средствами в специализированных магазинах (аптеках) (код 47.73) - в размере 0 %,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торговля розничная в нестационарных торговых объектах и на рынках (код 47.8) - в размере 0 %,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торговля розничная прочая вне магазинов, палаток, рынков (код 47.99) - в размере 0 %,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деятельность прочего сухопутного пассажирского транспорта (код 49.3) - в размере 24 %,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деятельность автомобильного грузового транспорта (код 49.41) - в размере 24 %,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управление недвижимым имуществом за вознаграждение или на договорной основе (код 68.32) - в размере 70 %,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rPr>
          <w:color w:val="545050"/>
        </w:rPr>
      </w:pPr>
      <w:r w:rsidRPr="001B3C0F">
        <w:rPr>
          <w:color w:val="545050"/>
        </w:rPr>
        <w:t>деятельность по обслуживанию зданий и территорий (код 81) - в размере 70%,</w:t>
      </w:r>
    </w:p>
    <w:p w:rsidR="001B593A" w:rsidRPr="001B3C0F" w:rsidRDefault="001B593A" w:rsidP="001B593A">
      <w:pPr>
        <w:pStyle w:val="a3"/>
        <w:shd w:val="clear" w:color="auto" w:fill="FFFFFF"/>
        <w:spacing w:before="0" w:beforeAutospacing="0" w:after="270" w:afterAutospacing="0"/>
        <w:rPr>
          <w:color w:val="545050"/>
        </w:rPr>
      </w:pPr>
      <w:r w:rsidRPr="001B3C0F">
        <w:rPr>
          <w:color w:val="545050"/>
        </w:rPr>
        <w:t>деятельность в области спорта прочая (код 93.19) - в размере 25 %.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</w:rPr>
      </w:pPr>
      <w:r w:rsidRPr="001B3C0F">
        <w:rPr>
          <w:color w:val="545050"/>
        </w:rPr>
        <w:t>Действие данного постановления не распространяется на</w:t>
      </w:r>
      <w:r w:rsidRPr="001B3C0F">
        <w:rPr>
          <w:color w:val="545050"/>
        </w:rPr>
        <w:br/>
        <w:t>иностранных граждан, временно и постоянно проживающих в Российской Федерации (имеющих разрешение на временное проживание или вид на жительство), являющихся гражданами государств - членов Евразийского экономического союза (граждане Армении, Беларуси, Казахстана, Киргизии), а также на высококвалифицированных специалистов и членов их семей.</w:t>
      </w:r>
    </w:p>
    <w:p w:rsidR="001B593A" w:rsidRPr="001B3C0F" w:rsidRDefault="001B593A" w:rsidP="001B3C0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</w:rPr>
      </w:pPr>
      <w:r w:rsidRPr="001B3C0F">
        <w:rPr>
          <w:color w:val="545050"/>
        </w:rPr>
        <w:t>За нарушение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деятельности, статьей 18.17 Кодекса об административных правонарушениях Российской Федерации предусмотрена административная ответственность.</w:t>
      </w:r>
    </w:p>
    <w:p w:rsidR="002C0CC3" w:rsidRDefault="002C0CC3" w:rsidP="002C0CC3">
      <w:pPr>
        <w:pStyle w:val="Standard"/>
        <w:ind w:left="-567" w:right="-143" w:firstLine="567"/>
        <w:jc w:val="center"/>
        <w:rPr>
          <w:sz w:val="24"/>
          <w:szCs w:val="24"/>
        </w:rPr>
      </w:pPr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F80893" w:rsidRDefault="002C0CC3" w:rsidP="002C0CC3">
      <w:pPr>
        <w:pStyle w:val="Standard"/>
        <w:ind w:left="-567" w:firstLine="567"/>
        <w:jc w:val="center"/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Контактный телефон: 2-31-10, 2-31-23.</w:t>
      </w:r>
    </w:p>
    <w:sectPr w:rsidR="00F80893" w:rsidSect="001B3C0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93A"/>
    <w:rsid w:val="001B3C0F"/>
    <w:rsid w:val="001B593A"/>
    <w:rsid w:val="001D6EA1"/>
    <w:rsid w:val="002C0CC3"/>
    <w:rsid w:val="005E2152"/>
    <w:rsid w:val="00715C5B"/>
    <w:rsid w:val="00760F7C"/>
    <w:rsid w:val="00F80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893"/>
  </w:style>
  <w:style w:type="paragraph" w:styleId="1">
    <w:name w:val="heading 1"/>
    <w:basedOn w:val="a"/>
    <w:link w:val="10"/>
    <w:uiPriority w:val="9"/>
    <w:qFormat/>
    <w:rsid w:val="001B59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9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B5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2C0CC3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2C0C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3</cp:revision>
  <dcterms:created xsi:type="dcterms:W3CDTF">2022-11-11T08:16:00Z</dcterms:created>
  <dcterms:modified xsi:type="dcterms:W3CDTF">2022-11-11T08:52:00Z</dcterms:modified>
</cp:coreProperties>
</file>