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7C8" w:rsidRPr="00E87D8B" w:rsidRDefault="003B47C8" w:rsidP="00E87D8B">
      <w:pPr>
        <w:spacing w:after="207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4"/>
          <w:szCs w:val="24"/>
          <w:lang w:eastAsia="ru-RU"/>
        </w:rPr>
      </w:pPr>
      <w:r w:rsidRPr="00E87D8B">
        <w:rPr>
          <w:rFonts w:ascii="Times New Roman" w:eastAsia="Times New Roman" w:hAnsi="Times New Roman" w:cs="Times New Roman"/>
          <w:b/>
          <w:bCs/>
          <w:color w:val="282828"/>
          <w:kern w:val="36"/>
          <w:sz w:val="24"/>
          <w:szCs w:val="24"/>
          <w:lang w:eastAsia="ru-RU"/>
        </w:rPr>
        <w:t>Отбор работодателей в целях предоставления субсидий на возмещение затрат при организации общественных работ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>Министерство социальной защиты, труда и занятости населения Республики Мордовия в соответствии с Порядком предоставления в 2023 году субсидий из республиканского бюджета Республики Мордовия на возмещение 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утвержденным постановлением Правительства Республики Мордовия от 29 декабря 2022 г</w:t>
      </w:r>
      <w:proofErr w:type="gramEnd"/>
      <w:r w:rsidRPr="00496D83">
        <w:rPr>
          <w:color w:val="545050"/>
          <w:sz w:val="20"/>
          <w:szCs w:val="20"/>
        </w:rPr>
        <w:t>.</w:t>
      </w:r>
      <w:r w:rsidRPr="00496D83">
        <w:rPr>
          <w:color w:val="545050"/>
          <w:sz w:val="20"/>
          <w:szCs w:val="20"/>
        </w:rPr>
        <w:br/>
        <w:t xml:space="preserve">№ </w:t>
      </w:r>
      <w:proofErr w:type="gramStart"/>
      <w:r w:rsidRPr="00496D83">
        <w:rPr>
          <w:color w:val="545050"/>
          <w:sz w:val="20"/>
          <w:szCs w:val="20"/>
        </w:rPr>
        <w:t xml:space="preserve">854 «О реализации в 2023 году дополнительных мероприятий, направленных на снижение напряженности на рынке труда Республики Мордовия» (далее – Порядок) и на основании приказа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от 13 марта 2023 г. № ОД-108 объявляет отбор работодателей в целях предоставления в 2023 году субсидий из республиканского бюджета Республики Мордовия на возмещение затрат работодателей на частичную оплату труда при организации общественных работ для</w:t>
      </w:r>
      <w:proofErr w:type="gramEnd"/>
      <w:r w:rsidRPr="00496D83">
        <w:rPr>
          <w:color w:val="545050"/>
          <w:sz w:val="20"/>
          <w:szCs w:val="20"/>
        </w:rPr>
        <w:t xml:space="preserve"> граждан, зарегистрированных в органах службы занятости в целях поиска подходящей работы, включая безработных граждан, (далее – отбор).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Результат предоставления субсидии: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численность трудоустроенных на общественные работы граждан, зарегистрированных в органах службы занятости в целях поиска подходящей работы, включая безработных граждан.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Требования к участникам отбора: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>- участник отбора не является иностранным юридическим лицом, в том числе местом регистрации которого является государство или территория, включенная в утверждаемый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 w:rsidRPr="00496D83">
        <w:rPr>
          <w:color w:val="545050"/>
          <w:sz w:val="20"/>
          <w:szCs w:val="20"/>
        </w:rPr>
        <w:t>офшорного</w:t>
      </w:r>
      <w:proofErr w:type="spellEnd"/>
      <w:r w:rsidRPr="00496D83">
        <w:rPr>
          <w:color w:val="545050"/>
          <w:sz w:val="20"/>
          <w:szCs w:val="20"/>
        </w:rPr>
        <w:t xml:space="preserve">) владения активами Российской Федерации (далее – </w:t>
      </w:r>
      <w:proofErr w:type="spellStart"/>
      <w:r w:rsidRPr="00496D83">
        <w:rPr>
          <w:color w:val="545050"/>
          <w:sz w:val="20"/>
          <w:szCs w:val="20"/>
        </w:rPr>
        <w:t>офшорные</w:t>
      </w:r>
      <w:proofErr w:type="spellEnd"/>
      <w:r w:rsidRPr="00496D83">
        <w:rPr>
          <w:color w:val="545050"/>
          <w:sz w:val="20"/>
          <w:szCs w:val="20"/>
        </w:rP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лиц) участия </w:t>
      </w:r>
      <w:proofErr w:type="spellStart"/>
      <w:r w:rsidRPr="00496D83">
        <w:rPr>
          <w:color w:val="545050"/>
          <w:sz w:val="20"/>
          <w:szCs w:val="20"/>
        </w:rPr>
        <w:t>офшорных</w:t>
      </w:r>
      <w:proofErr w:type="spellEnd"/>
      <w:r w:rsidRPr="00496D83">
        <w:rPr>
          <w:color w:val="545050"/>
          <w:sz w:val="20"/>
          <w:szCs w:val="20"/>
        </w:rPr>
        <w:t xml:space="preserve"> компаний в</w:t>
      </w:r>
      <w:proofErr w:type="gramEnd"/>
      <w:r w:rsidRPr="00496D83">
        <w:rPr>
          <w:color w:val="545050"/>
          <w:sz w:val="20"/>
          <w:szCs w:val="20"/>
        </w:rPr>
        <w:t xml:space="preserve"> совокупности превышает 25 процентов;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- участник отбора не получает из республиканского бюджета Республики Мордовия средства на основании иных нормативных правовых актов на цели, указанные в пункте 2 Порядка.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Соответствие указанным требованиям участник отбора подтверждает в предложении на участие в отборе.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Порядок подачи предложений участниками отбора и требования, предъявляемые к форме и содержанию предложения, подаваемые участниками отбора: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1. </w:t>
      </w:r>
      <w:proofErr w:type="gramStart"/>
      <w:r w:rsidRPr="00496D83">
        <w:rPr>
          <w:color w:val="545050"/>
          <w:sz w:val="20"/>
          <w:szCs w:val="20"/>
        </w:rPr>
        <w:t xml:space="preserve">Для участия в отборе участники отбора представляют в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следующие документы на бумажном носителе или в электронном виде по телекоммуникационным каналам связи с применением электронной подписи, по почте, факсимильной связью, электронной почтой, при условии дальнейшего предоставления данных документов на бумажном носителе, включая согласие на публикацию (размещение) в информационно-телекоммуникационной сети «Интернет» информации об участнике отбора, о подаваемой участником отбора</w:t>
      </w:r>
      <w:proofErr w:type="gramEnd"/>
      <w:r w:rsidRPr="00496D83">
        <w:rPr>
          <w:color w:val="545050"/>
          <w:sz w:val="20"/>
          <w:szCs w:val="20"/>
        </w:rPr>
        <w:t xml:space="preserve"> предложений, иной информации об участнике отбора, связанной с соответствующим отбором: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1) предложение на участие в отборе по форме, согласно приложению 1 к Порядку;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2) письмо работодателя об отсутствие ограничительных мер,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496D83">
        <w:rPr>
          <w:color w:val="545050"/>
          <w:sz w:val="20"/>
          <w:szCs w:val="20"/>
        </w:rPr>
        <w:t>коронавирусной</w:t>
      </w:r>
      <w:proofErr w:type="spellEnd"/>
      <w:r w:rsidRPr="00496D83">
        <w:rPr>
          <w:color w:val="545050"/>
          <w:sz w:val="20"/>
          <w:szCs w:val="20"/>
        </w:rPr>
        <w:t xml:space="preserve"> инфекции;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3) документы, подтверждающие полномочия лица, действующего от имени участника отбора (в случае направления предложения на участие лицом, не имеющим право действовать от имени работодателя без доверенности).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2. Источником информации об осуществлении деятельности работодателя на территории Республики Мордовия являются сведения из ЕГРЮЛ (ЕГРИП) с официального сайта Федеральной налоговой службы России. Для документирования и контроля сведения распечатываются в виде выписки из соответствующего реестра.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Участник отбора вправе по собственной инициативе предоставить вышеуказанные сведения.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3. Требования к форме и содержанию предложений: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1) тексты документов написаны разборчиво;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lastRenderedPageBreak/>
        <w:t>2) в документах отсутствуют подчистки, приписки, зачёркнутые слова и иные неоговоренные исправления;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3) документы не имеют серьезных повреждений, наличие которых допускает неоднозначность истолкования содержания;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4) копии предоставляемых организацией документов должны быть заверены подписью руководителя и печатью организации (при наличии).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Порядок отзыва предложений участниками отбора: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 xml:space="preserve">- поданное в соответствии с пунктом 12 Порядка предложение с документами может быть отозвано участником отбора не позднее даты и времени окончания приема предложений, установленных указанным в пункте 10 Порядка объявлением об отборе, путем направления в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соответствующего обращения на бумажном носителе, составленного в произвольной форме, или направления в адрес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обращения почтовым отправлением с одновременным направлением</w:t>
      </w:r>
      <w:proofErr w:type="gramEnd"/>
      <w:r w:rsidRPr="00496D83">
        <w:rPr>
          <w:color w:val="545050"/>
          <w:sz w:val="20"/>
          <w:szCs w:val="20"/>
        </w:rPr>
        <w:t xml:space="preserve"> в виде сканированной копии на адрес электронной почты лица, ответственного за прием предложений, указанный в объявлении об отборе;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Порядок возврата предложений участников отбора, определяющего, в том числе, основания для возврата предложений участников отбора, порядок внесения изменений в предложения участников отбора: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1.                 В случае непредставления (представления в неполном объеме) участником отбора предложения и документов, установленных пунктом 12 Порядка, и (или) представления предложения и документов, оформленных с нарушением требований, установленных пунктом 13 Порядка,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уведомляет участника отбора о выявленных нарушениях.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Выявленные нарушения доводятся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до участника отбора в форме уведомления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течение двух рабочих дней, следующих за днем регистрации предложения и документов работодателя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Мордовия, по адресу электронной почты, указанному в предложении.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2.                 </w:t>
      </w:r>
      <w:proofErr w:type="gramStart"/>
      <w:r w:rsidRPr="00496D83">
        <w:rPr>
          <w:color w:val="545050"/>
          <w:sz w:val="20"/>
          <w:szCs w:val="20"/>
        </w:rPr>
        <w:t xml:space="preserve">Участник отбора, устранивший выявленные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соответствии с пунктом 16 Порядка нарушения, вправе направить изменения в ранее направленное предложение не позднее даты и времени окончания приема предложений, установленных указанным в пункте 10 Порядка объявлением об отборе, путем направления в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соответствующего обращения на бумажном носителе, составленного в произвольной форме, или направления в адрес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</w:t>
      </w:r>
      <w:proofErr w:type="gramEnd"/>
      <w:r w:rsidRPr="00496D83">
        <w:rPr>
          <w:color w:val="545050"/>
          <w:sz w:val="20"/>
          <w:szCs w:val="20"/>
        </w:rPr>
        <w:t xml:space="preserve"> обращения почтовым отправлением с одновременным направлением в виде сканированной копии на адрес электронной почты лица, ответственного за прием предложений, указанный в объявлении об отборе.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Изменения к предложениям, внесенные участниками отбора, являются неотъемлемой частью предложений.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Правила рассмотрения предложений участников отбора: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 xml:space="preserve">-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течение 5 рабочих дней со дня истечения срока подачи предложений на участие в отборе с документами, указанными в пункте 12 Порядка, проверяет соответствие участника отбора, претендующего на предоставление субсидии, категории отбора, установленной пунктом 7 Порядка, требованиям, указанным в пункте 11 Порядка, и принимает решение о включении участника отбора в перечень получателей субсидий (об отказе во включении</w:t>
      </w:r>
      <w:proofErr w:type="gramEnd"/>
      <w:r w:rsidRPr="00496D83">
        <w:rPr>
          <w:color w:val="545050"/>
          <w:sz w:val="20"/>
          <w:szCs w:val="20"/>
        </w:rPr>
        <w:t xml:space="preserve"> в перечень получателей субсидий), о чем уведомляет участника отбора в течение 5 рабочих дней со дня принятия такого решения путем направления соответствующего уведомления по почте или на адрес электронной почты, указанный в предложении.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Решение о включении участника отбора в перечень получателей субсидий (об отказе во включении в перечень получателей субсидий) оформляется приказом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Порядок предоставления разъяснений положений объявления об отборе, даты начала и окончания срока такого предоставления: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 xml:space="preserve">- запрос о разъяснении положений объявления об отборе (далее - запрос) направляется в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на бумажном носителе или в виде сканированной копии на адрес электронной почты лица, ответственного за прием предложений, указанный в объявлении об отборе, в срок не позднее, чем за два рабочих дня до даты окончания приема предложений, установленной указанным в пункте 10 Порядка объявлением об отборе, и</w:t>
      </w:r>
      <w:proofErr w:type="gramEnd"/>
      <w:r w:rsidRPr="00496D83">
        <w:rPr>
          <w:color w:val="545050"/>
          <w:sz w:val="20"/>
          <w:szCs w:val="20"/>
        </w:rPr>
        <w:t xml:space="preserve"> должен содержать адрес электронной почты для направления ответа.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В случае поступления запроса не позднее, чем за два рабочих дня до даты окончания приема предложений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течение одного рабочего дня, следующего за днем </w:t>
      </w:r>
      <w:r w:rsidRPr="00496D83">
        <w:rPr>
          <w:color w:val="545050"/>
          <w:sz w:val="20"/>
          <w:szCs w:val="20"/>
        </w:rPr>
        <w:lastRenderedPageBreak/>
        <w:t>регистрации запроса, дает разъяснения положений объявления об отборе путем направления письменного ответа по электронной почте, указанной в запросе.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В случае направления запроса позднее, чем за два рабочих дня до даты окончания приема предложений, запрос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не рассматривается и разъяснения по такому запросу не предоставляются.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Срок, в течение которого победитель (победители) отбора должен подписать соглашение о предоставлении субсидии: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- не позднее 10 рабочих дней со дня принятия решения о включении участника отбора в перечень получателей субсидий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заключает с получателем субсидии соглашение о предоставлении субсидий в соответствии с типовой формой, установленной Министерством финансов Российской Федерации (далее - соглашение).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>Соглашение заключается в государственной интегрированной информационной системе управления общественными финансами «Электронный бюджет».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Соглашение должно содержать условие о согласовании новых условий соглашения или о расторжении соглашения при </w:t>
      </w:r>
      <w:proofErr w:type="spellStart"/>
      <w:r w:rsidRPr="00496D83">
        <w:rPr>
          <w:color w:val="545050"/>
          <w:sz w:val="20"/>
          <w:szCs w:val="20"/>
        </w:rPr>
        <w:t>недостижении</w:t>
      </w:r>
      <w:proofErr w:type="spellEnd"/>
      <w:r w:rsidRPr="00496D83">
        <w:rPr>
          <w:color w:val="545050"/>
          <w:sz w:val="20"/>
          <w:szCs w:val="20"/>
        </w:rPr>
        <w:t xml:space="preserve"> согласия по новым условиям в случае уменьшения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как получателю бюджетных средств лимитов бюджетных обязательств на предоставление субсидий на соответствующий финансовый год и плановый период.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proofErr w:type="gramStart"/>
      <w:r w:rsidRPr="00496D83">
        <w:rPr>
          <w:color w:val="545050"/>
          <w:sz w:val="20"/>
          <w:szCs w:val="20"/>
        </w:rPr>
        <w:t xml:space="preserve">Дополнительное соглашение (соглашение о расторжении соглашения (при необходимости) заключается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соответствии с типовой формой, установленной Министерством финансов Российской Федерации.</w:t>
      </w:r>
      <w:proofErr w:type="gramEnd"/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Условия признания победителя (победителей) отбора </w:t>
      </w:r>
      <w:proofErr w:type="gramStart"/>
      <w:r w:rsidRPr="00496D83">
        <w:rPr>
          <w:color w:val="545050"/>
          <w:sz w:val="20"/>
          <w:szCs w:val="20"/>
        </w:rPr>
        <w:t>уклонившимся</w:t>
      </w:r>
      <w:proofErr w:type="gramEnd"/>
      <w:r w:rsidRPr="00496D83">
        <w:rPr>
          <w:color w:val="545050"/>
          <w:sz w:val="20"/>
          <w:szCs w:val="20"/>
        </w:rPr>
        <w:t xml:space="preserve"> от заключения соглашения о предоставлении субсидии: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не заключение соглашения о предоставлении субсидии с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в государственной интегрированной информационной системе управления общественными финансами «Электронный бюджет» в срок не позднее 10 рабочих дней со дня принятия решения о включении участника отбора в перечень получателей субсидий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Мордовия.</w:t>
      </w:r>
    </w:p>
    <w:p w:rsidR="003B47C8" w:rsidRPr="00496D83" w:rsidRDefault="003B47C8" w:rsidP="00E87D8B">
      <w:pPr>
        <w:pStyle w:val="a3"/>
        <w:shd w:val="clear" w:color="auto" w:fill="FFFFFF"/>
        <w:spacing w:before="0" w:beforeAutospacing="0" w:after="207" w:afterAutospacing="0"/>
        <w:jc w:val="both"/>
        <w:rPr>
          <w:color w:val="545050"/>
          <w:sz w:val="20"/>
          <w:szCs w:val="20"/>
        </w:rPr>
      </w:pPr>
      <w:r w:rsidRPr="00496D83">
        <w:rPr>
          <w:color w:val="545050"/>
          <w:sz w:val="20"/>
          <w:szCs w:val="20"/>
        </w:rPr>
        <w:t xml:space="preserve">Дата размещения результатов отбора на странице </w:t>
      </w:r>
      <w:proofErr w:type="spellStart"/>
      <w:r w:rsidRPr="00496D83">
        <w:rPr>
          <w:color w:val="545050"/>
          <w:sz w:val="20"/>
          <w:szCs w:val="20"/>
        </w:rPr>
        <w:t>Минсоцтрудзанятости</w:t>
      </w:r>
      <w:proofErr w:type="spellEnd"/>
      <w:r w:rsidRPr="00496D83">
        <w:rPr>
          <w:color w:val="545050"/>
          <w:sz w:val="20"/>
          <w:szCs w:val="20"/>
        </w:rPr>
        <w:t xml:space="preserve"> Республики Мордовия на официальном сайте органов государственной власти Республики Мордовия в информационно-телекоммуникационной сети «Интернет» - 31 марта 2023 г.</w:t>
      </w:r>
    </w:p>
    <w:p w:rsidR="00AC40DE" w:rsidRPr="00496D83" w:rsidRDefault="00AC40DE" w:rsidP="00AC4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val="en-US" w:eastAsia="ru-RU"/>
        </w:rPr>
      </w:pPr>
    </w:p>
    <w:p w:rsidR="00AC40DE" w:rsidRPr="00496D83" w:rsidRDefault="00AC40DE" w:rsidP="00AC4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val="en-US" w:eastAsia="ru-RU"/>
        </w:rPr>
      </w:pPr>
    </w:p>
    <w:p w:rsidR="00AC40DE" w:rsidRDefault="00AC40DE" w:rsidP="00AC4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</w:p>
    <w:p w:rsidR="00AC40DE" w:rsidRDefault="00AC40DE" w:rsidP="00AC4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</w:pPr>
    </w:p>
    <w:p w:rsidR="00AC40DE" w:rsidRDefault="00AC40DE" w:rsidP="00AC40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 дополнительной информацией  можно обратиться в ОСЗН по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району ГКУ РМ «ЦЗН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Чамзинский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 по адресу: ул. Ленина, дом 6 или телефону: 2-31-10, 2-31-23</w:t>
      </w:r>
    </w:p>
    <w:p w:rsidR="00AC40DE" w:rsidRDefault="00AC40DE" w:rsidP="00AC40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04A2" w:rsidRPr="00E87D8B" w:rsidRDefault="00C704A2" w:rsidP="00E87D8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704A2" w:rsidRPr="00E87D8B" w:rsidSect="00E87D8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3B47C8"/>
    <w:rsid w:val="003B47C8"/>
    <w:rsid w:val="00496D83"/>
    <w:rsid w:val="007C4351"/>
    <w:rsid w:val="00AC40DE"/>
    <w:rsid w:val="00C704A2"/>
    <w:rsid w:val="00E87D8B"/>
    <w:rsid w:val="00F4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A2"/>
  </w:style>
  <w:style w:type="paragraph" w:styleId="1">
    <w:name w:val="heading 1"/>
    <w:basedOn w:val="a"/>
    <w:link w:val="10"/>
    <w:uiPriority w:val="9"/>
    <w:qFormat/>
    <w:rsid w:val="003B47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47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B47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7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1623</Words>
  <Characters>9252</Characters>
  <Application>Microsoft Office Word</Application>
  <DocSecurity>0</DocSecurity>
  <Lines>77</Lines>
  <Paragraphs>21</Paragraphs>
  <ScaleCrop>false</ScaleCrop>
  <Company/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4</cp:revision>
  <dcterms:created xsi:type="dcterms:W3CDTF">2023-03-15T08:29:00Z</dcterms:created>
  <dcterms:modified xsi:type="dcterms:W3CDTF">2023-03-15T08:38:00Z</dcterms:modified>
</cp:coreProperties>
</file>