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606" w:rsidRPr="003E0606" w:rsidRDefault="003E0606" w:rsidP="003E0606">
      <w:pPr>
        <w:spacing w:after="0" w:line="240" w:lineRule="auto"/>
        <w:jc w:val="center"/>
        <w:rPr>
          <w:rFonts w:eastAsia="Times New Roman"/>
          <w:b/>
          <w:caps w:val="0"/>
          <w:szCs w:val="28"/>
          <w:lang w:eastAsia="ru-RU"/>
        </w:rPr>
      </w:pPr>
      <w:bookmarkStart w:id="0" w:name="_GoBack"/>
      <w:bookmarkEnd w:id="0"/>
      <w:r w:rsidRPr="003E0606">
        <w:rPr>
          <w:rFonts w:eastAsia="Times New Roman"/>
          <w:b/>
          <w:caps w:val="0"/>
          <w:szCs w:val="28"/>
          <w:lang w:eastAsia="ru-RU"/>
        </w:rPr>
        <w:t>ПЯТНАДЦАТАЯ ВНЕОЧЕРЕДНАЯ СЕССИЯ СОВЕТА ДЕПУТАТОВ БОЛЬШЕБЕРЕЗНИКОВСКОГО МУНИЦИПАЛЬНОГО РАЙОНА РЕСПУБЛИКИ МОРДОВИЯ СЕДЬМОГО СОЗЫВА</w:t>
      </w:r>
    </w:p>
    <w:p w:rsidR="003E0606" w:rsidRPr="003E0606" w:rsidRDefault="003E0606" w:rsidP="003E0606">
      <w:pPr>
        <w:spacing w:after="0" w:line="240" w:lineRule="auto"/>
        <w:jc w:val="center"/>
        <w:rPr>
          <w:rFonts w:eastAsia="Times New Roman"/>
          <w:b/>
          <w:caps w:val="0"/>
          <w:szCs w:val="28"/>
          <w:lang w:eastAsia="ru-RU"/>
        </w:rPr>
      </w:pPr>
    </w:p>
    <w:p w:rsidR="003E0606" w:rsidRPr="003E0606" w:rsidRDefault="003E0606" w:rsidP="003E0606">
      <w:pPr>
        <w:spacing w:after="0" w:line="240" w:lineRule="auto"/>
        <w:jc w:val="center"/>
        <w:rPr>
          <w:rFonts w:eastAsia="Times New Roman"/>
          <w:b/>
          <w:caps w:val="0"/>
          <w:szCs w:val="28"/>
          <w:lang w:eastAsia="ru-RU"/>
        </w:rPr>
      </w:pPr>
      <w:r w:rsidRPr="003E0606">
        <w:rPr>
          <w:rFonts w:eastAsia="Times New Roman"/>
          <w:b/>
          <w:caps w:val="0"/>
          <w:szCs w:val="28"/>
          <w:lang w:eastAsia="ru-RU"/>
        </w:rPr>
        <w:t>РЕШЕНИЕ</w:t>
      </w:r>
    </w:p>
    <w:p w:rsidR="003E0606" w:rsidRPr="003E0606" w:rsidRDefault="003E0606" w:rsidP="003E0606">
      <w:pPr>
        <w:spacing w:before="100" w:beforeAutospacing="1" w:after="100" w:afterAutospacing="1" w:line="240" w:lineRule="auto"/>
        <w:jc w:val="both"/>
        <w:outlineLvl w:val="2"/>
        <w:rPr>
          <w:rFonts w:eastAsia="Times New Roman"/>
          <w:b/>
          <w:bCs/>
          <w:caps w:val="0"/>
          <w:szCs w:val="28"/>
          <w:lang w:eastAsia="x-none"/>
        </w:rPr>
      </w:pPr>
      <w:r w:rsidRPr="003E0606">
        <w:rPr>
          <w:rFonts w:eastAsia="Times New Roman"/>
          <w:b/>
          <w:bCs/>
          <w:caps w:val="0"/>
          <w:szCs w:val="28"/>
          <w:lang w:val="x-none" w:eastAsia="x-none"/>
        </w:rPr>
        <w:t xml:space="preserve">от </w:t>
      </w:r>
      <w:r w:rsidR="00A02E04">
        <w:rPr>
          <w:rFonts w:eastAsia="Times New Roman"/>
          <w:b/>
          <w:bCs/>
          <w:caps w:val="0"/>
          <w:szCs w:val="28"/>
          <w:lang w:eastAsia="x-none"/>
        </w:rPr>
        <w:t>03.03.</w:t>
      </w:r>
      <w:r w:rsidRPr="003E0606">
        <w:rPr>
          <w:rFonts w:eastAsia="Times New Roman"/>
          <w:b/>
          <w:bCs/>
          <w:caps w:val="0"/>
          <w:szCs w:val="28"/>
          <w:lang w:val="x-none" w:eastAsia="x-none"/>
        </w:rPr>
        <w:t>2023 года</w:t>
      </w:r>
      <w:r w:rsidRPr="003E0606">
        <w:rPr>
          <w:rFonts w:eastAsia="Times New Roman"/>
          <w:b/>
          <w:bCs/>
          <w:caps w:val="0"/>
          <w:szCs w:val="28"/>
          <w:lang w:val="x-none" w:eastAsia="x-none"/>
        </w:rPr>
        <w:tab/>
      </w:r>
      <w:r w:rsidRPr="003E0606">
        <w:rPr>
          <w:rFonts w:eastAsia="Times New Roman"/>
          <w:b/>
          <w:bCs/>
          <w:caps w:val="0"/>
          <w:szCs w:val="28"/>
          <w:lang w:val="x-none" w:eastAsia="x-none"/>
        </w:rPr>
        <w:tab/>
      </w:r>
      <w:r w:rsidRPr="003E0606">
        <w:rPr>
          <w:rFonts w:eastAsia="Times New Roman"/>
          <w:b/>
          <w:bCs/>
          <w:caps w:val="0"/>
          <w:szCs w:val="28"/>
          <w:lang w:val="x-none" w:eastAsia="x-none"/>
        </w:rPr>
        <w:tab/>
      </w:r>
      <w:r w:rsidRPr="003E0606">
        <w:rPr>
          <w:rFonts w:eastAsia="Times New Roman"/>
          <w:b/>
          <w:bCs/>
          <w:caps w:val="0"/>
          <w:szCs w:val="28"/>
          <w:lang w:val="x-none" w:eastAsia="x-none"/>
        </w:rPr>
        <w:tab/>
        <w:t xml:space="preserve">                                                 №</w:t>
      </w:r>
      <w:r w:rsidRPr="003E0606">
        <w:rPr>
          <w:rFonts w:eastAsia="Times New Roman"/>
          <w:b/>
          <w:bCs/>
          <w:caps w:val="0"/>
          <w:szCs w:val="28"/>
          <w:lang w:eastAsia="x-none"/>
        </w:rPr>
        <w:t xml:space="preserve"> </w:t>
      </w:r>
      <w:r w:rsidR="00D310F7">
        <w:rPr>
          <w:rFonts w:eastAsia="Times New Roman"/>
          <w:b/>
          <w:bCs/>
          <w:caps w:val="0"/>
          <w:szCs w:val="28"/>
          <w:lang w:eastAsia="x-none"/>
        </w:rPr>
        <w:t>103</w:t>
      </w:r>
    </w:p>
    <w:p w:rsidR="003E0606" w:rsidRDefault="000D167D" w:rsidP="00A02E04">
      <w:pPr>
        <w:pStyle w:val="s1"/>
        <w:spacing w:before="0" w:beforeAutospacing="0" w:after="0" w:afterAutospacing="0"/>
        <w:rPr>
          <w:b/>
          <w:sz w:val="28"/>
          <w:szCs w:val="28"/>
        </w:rPr>
      </w:pPr>
      <w:r w:rsidRPr="000D167D">
        <w:rPr>
          <w:b/>
          <w:sz w:val="28"/>
          <w:szCs w:val="28"/>
        </w:rPr>
        <w:t>О внесении изменений в решение Совета депутатов</w:t>
      </w:r>
    </w:p>
    <w:p w:rsidR="000D167D" w:rsidRDefault="000D167D" w:rsidP="00A02E04">
      <w:pPr>
        <w:pStyle w:val="s1"/>
        <w:spacing w:before="0" w:beforeAutospacing="0" w:after="0" w:afterAutospacing="0"/>
        <w:rPr>
          <w:b/>
          <w:sz w:val="28"/>
          <w:szCs w:val="28"/>
        </w:rPr>
      </w:pPr>
      <w:r w:rsidRPr="000D167D">
        <w:rPr>
          <w:b/>
          <w:sz w:val="28"/>
          <w:szCs w:val="28"/>
        </w:rPr>
        <w:t>от 16.09.2021 года №412</w:t>
      </w:r>
      <w:r w:rsidR="00DB2A80">
        <w:rPr>
          <w:b/>
          <w:sz w:val="28"/>
          <w:szCs w:val="28"/>
        </w:rPr>
        <w:t xml:space="preserve"> </w:t>
      </w:r>
      <w:proofErr w:type="gramStart"/>
      <w:r w:rsidR="00A02E04">
        <w:rPr>
          <w:b/>
          <w:sz w:val="28"/>
          <w:szCs w:val="28"/>
        </w:rPr>
        <w:t>« Об</w:t>
      </w:r>
      <w:proofErr w:type="gramEnd"/>
      <w:r w:rsidR="00A02E04">
        <w:rPr>
          <w:b/>
          <w:sz w:val="28"/>
          <w:szCs w:val="28"/>
        </w:rPr>
        <w:t xml:space="preserve"> утверждении Положения</w:t>
      </w:r>
    </w:p>
    <w:p w:rsidR="00A02E04" w:rsidRDefault="00A02E04" w:rsidP="00A02E04">
      <w:pPr>
        <w:pStyle w:val="s1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о муниципальном земельном контроле на территории</w:t>
      </w:r>
    </w:p>
    <w:p w:rsidR="00A02E04" w:rsidRDefault="00A02E04" w:rsidP="00A02E04">
      <w:pPr>
        <w:pStyle w:val="s1"/>
        <w:spacing w:before="0" w:beforeAutospacing="0" w:after="0" w:afterAutospacing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A02E04" w:rsidRDefault="00A02E04" w:rsidP="00A02E04">
      <w:pPr>
        <w:pStyle w:val="s1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Мордовия»</w:t>
      </w:r>
    </w:p>
    <w:p w:rsidR="000D167D" w:rsidRDefault="000D167D" w:rsidP="000D167D">
      <w:pPr>
        <w:pStyle w:val="s1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0D167D">
        <w:rPr>
          <w:sz w:val="28"/>
          <w:szCs w:val="28"/>
        </w:rPr>
        <w:t>Руководствуясь Федеральным законом от 6 октября 2003 г. №131-ФЗ «Об общих принципах организации местного самоуправ</w:t>
      </w:r>
      <w:r w:rsidR="003E0606">
        <w:rPr>
          <w:sz w:val="28"/>
          <w:szCs w:val="28"/>
        </w:rPr>
        <w:t xml:space="preserve">ления в Российской Федерации», </w:t>
      </w:r>
      <w:r w:rsidRPr="000D167D">
        <w:rPr>
          <w:sz w:val="28"/>
          <w:szCs w:val="28"/>
        </w:rPr>
        <w:t xml:space="preserve">Уставом </w:t>
      </w:r>
      <w:proofErr w:type="spellStart"/>
      <w:r w:rsidRPr="000D167D">
        <w:rPr>
          <w:sz w:val="28"/>
          <w:szCs w:val="28"/>
        </w:rPr>
        <w:t>Большеберезниковсвкого</w:t>
      </w:r>
      <w:proofErr w:type="spellEnd"/>
      <w:r w:rsidRPr="000D167D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, Совет депутатов</w:t>
      </w:r>
    </w:p>
    <w:p w:rsidR="000D167D" w:rsidRPr="000D167D" w:rsidRDefault="000D167D" w:rsidP="000D167D">
      <w:pPr>
        <w:pStyle w:val="s1"/>
        <w:jc w:val="center"/>
        <w:rPr>
          <w:b/>
          <w:sz w:val="28"/>
          <w:szCs w:val="28"/>
        </w:rPr>
      </w:pPr>
      <w:r w:rsidRPr="000D167D">
        <w:rPr>
          <w:b/>
          <w:sz w:val="28"/>
          <w:szCs w:val="28"/>
        </w:rPr>
        <w:t>решил:</w:t>
      </w:r>
    </w:p>
    <w:p w:rsidR="00376F29" w:rsidRPr="000D167D" w:rsidRDefault="000D167D" w:rsidP="000D167D">
      <w:pPr>
        <w:pStyle w:val="s1"/>
        <w:jc w:val="both"/>
        <w:rPr>
          <w:sz w:val="28"/>
          <w:szCs w:val="28"/>
        </w:rPr>
      </w:pPr>
      <w:r w:rsidRPr="000D167D">
        <w:rPr>
          <w:sz w:val="28"/>
          <w:szCs w:val="28"/>
        </w:rPr>
        <w:t xml:space="preserve">1. Дополнить Положение о муниципальном земельном контроле на территории </w:t>
      </w:r>
      <w:proofErr w:type="spellStart"/>
      <w:r w:rsidRPr="000D167D">
        <w:rPr>
          <w:sz w:val="28"/>
          <w:szCs w:val="28"/>
        </w:rPr>
        <w:t>Большеберезниковского</w:t>
      </w:r>
      <w:proofErr w:type="spellEnd"/>
      <w:r w:rsidRPr="000D167D">
        <w:rPr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 w:rsidRPr="000D167D">
        <w:rPr>
          <w:sz w:val="28"/>
          <w:szCs w:val="28"/>
        </w:rPr>
        <w:t>Большеберезниковского</w:t>
      </w:r>
      <w:proofErr w:type="spellEnd"/>
      <w:r w:rsidRPr="000D167D">
        <w:rPr>
          <w:sz w:val="28"/>
          <w:szCs w:val="28"/>
        </w:rPr>
        <w:t xml:space="preserve"> муниципального района от 16.09.2021 года №412</w:t>
      </w:r>
      <w:r w:rsidR="00376F29" w:rsidRPr="000D167D">
        <w:rPr>
          <w:sz w:val="28"/>
          <w:szCs w:val="28"/>
        </w:rPr>
        <w:t xml:space="preserve"> разделом 3.1 следующего содержания:</w:t>
      </w:r>
    </w:p>
    <w:p w:rsidR="00376F29" w:rsidRPr="000D167D" w:rsidRDefault="000D167D" w:rsidP="00376F29">
      <w:pPr>
        <w:pStyle w:val="s1"/>
        <w:jc w:val="center"/>
        <w:rPr>
          <w:sz w:val="28"/>
          <w:szCs w:val="28"/>
        </w:rPr>
      </w:pPr>
      <w:r w:rsidRPr="000D167D">
        <w:rPr>
          <w:sz w:val="28"/>
          <w:szCs w:val="28"/>
        </w:rPr>
        <w:t>«</w:t>
      </w:r>
      <w:r w:rsidR="00376F29" w:rsidRPr="000D167D">
        <w:rPr>
          <w:sz w:val="28"/>
          <w:szCs w:val="28"/>
        </w:rPr>
        <w:t>3.1.Порядок соотнесения планов контрольных мероприятий</w:t>
      </w:r>
    </w:p>
    <w:p w:rsidR="00A562EE" w:rsidRPr="000D167D" w:rsidRDefault="00A562EE" w:rsidP="00376F29">
      <w:pPr>
        <w:pStyle w:val="s1"/>
        <w:jc w:val="both"/>
        <w:rPr>
          <w:sz w:val="28"/>
          <w:szCs w:val="28"/>
        </w:rPr>
      </w:pPr>
      <w:r w:rsidRPr="000D167D">
        <w:rPr>
          <w:sz w:val="28"/>
          <w:szCs w:val="28"/>
        </w:rPr>
        <w:t xml:space="preserve"> </w:t>
      </w:r>
      <w:r w:rsidR="00376F29" w:rsidRPr="000D167D">
        <w:rPr>
          <w:sz w:val="28"/>
          <w:szCs w:val="28"/>
        </w:rPr>
        <w:tab/>
      </w:r>
      <w:r w:rsidRPr="000D167D">
        <w:rPr>
          <w:sz w:val="28"/>
          <w:szCs w:val="28"/>
        </w:rPr>
        <w:t>Проекты ежегодных планов проведения плановых муниципальных контрольных мероприятий до их утверждения направляются органами муниципального земельного контроля в территориальные органы федеральных органов государственного земельного надзора до 1 июля года, предшествующего году проведения соответствующих контрольных (надзорных) мероприятий.</w:t>
      </w:r>
    </w:p>
    <w:p w:rsidR="00A562EE" w:rsidRPr="000D167D" w:rsidRDefault="00376F29" w:rsidP="00376F29">
      <w:pPr>
        <w:pStyle w:val="s1"/>
        <w:jc w:val="both"/>
        <w:rPr>
          <w:sz w:val="28"/>
          <w:szCs w:val="28"/>
        </w:rPr>
      </w:pPr>
      <w:r w:rsidRPr="000D167D">
        <w:rPr>
          <w:sz w:val="28"/>
          <w:szCs w:val="28"/>
        </w:rPr>
        <w:tab/>
      </w:r>
      <w:r w:rsidR="00A562EE" w:rsidRPr="000D167D">
        <w:rPr>
          <w:sz w:val="28"/>
          <w:szCs w:val="28"/>
        </w:rPr>
        <w:t xml:space="preserve"> В случае направления предложений по доработке проекта ежегодного плана проведения плановых муниципальных контрольных (надзорных) мероприятий орган муниципального земельного контроля дорабатывает проект ежегодного плана проведения плановых муниципальных контрольных (надзорных) мероприятий в течение 15 рабочих дней со дня поступления такого решения и направляет доработанный проект указанного плана в территориальный орган федерального органа государственного земельного надзора на повторное рассмотрение.</w:t>
      </w:r>
    </w:p>
    <w:p w:rsidR="00A562EE" w:rsidRPr="000D167D" w:rsidRDefault="00376F29" w:rsidP="00376F29">
      <w:pPr>
        <w:pStyle w:val="s1"/>
        <w:jc w:val="both"/>
        <w:rPr>
          <w:sz w:val="28"/>
          <w:szCs w:val="28"/>
        </w:rPr>
      </w:pPr>
      <w:r w:rsidRPr="000D167D">
        <w:rPr>
          <w:sz w:val="28"/>
          <w:szCs w:val="28"/>
        </w:rPr>
        <w:lastRenderedPageBreak/>
        <w:tab/>
      </w:r>
      <w:r w:rsidR="00A562EE" w:rsidRPr="000D167D">
        <w:rPr>
          <w:sz w:val="28"/>
          <w:szCs w:val="28"/>
        </w:rPr>
        <w:t xml:space="preserve"> Территориальный орган федерального органа государственного земельного надзора рассматривает представленный проект указанного плана и направляет в представивший его орган муниципального земельного контроля информацию о наличии либо отсутствии предложений по его доработке с обоснованием.</w:t>
      </w:r>
    </w:p>
    <w:p w:rsidR="00A562EE" w:rsidRPr="000D167D" w:rsidRDefault="00376F29" w:rsidP="00376F29">
      <w:pPr>
        <w:pStyle w:val="s1"/>
        <w:jc w:val="both"/>
        <w:rPr>
          <w:sz w:val="28"/>
          <w:szCs w:val="28"/>
        </w:rPr>
      </w:pPr>
      <w:r w:rsidRPr="000D167D">
        <w:rPr>
          <w:sz w:val="28"/>
          <w:szCs w:val="28"/>
        </w:rPr>
        <w:tab/>
      </w:r>
      <w:r w:rsidR="00A562EE" w:rsidRPr="000D167D">
        <w:rPr>
          <w:sz w:val="28"/>
          <w:szCs w:val="28"/>
        </w:rPr>
        <w:t xml:space="preserve"> Орган муниципального земельного контроля не позднее 14 рабочих дней со дня повторного поступления информации о наличии предложений по доработке проекта ежегодного плана проведения плановых муниципальных контрольных мероприятий органа муниципального земельного контроля проводит совещание с участием представителей территориального органа федерального органа государственного земельного надзора, направившего такую информацию.</w:t>
      </w:r>
    </w:p>
    <w:p w:rsidR="00A562EE" w:rsidRDefault="00376F29" w:rsidP="00376F29">
      <w:pPr>
        <w:pStyle w:val="s1"/>
        <w:jc w:val="both"/>
        <w:rPr>
          <w:sz w:val="28"/>
          <w:szCs w:val="28"/>
        </w:rPr>
      </w:pPr>
      <w:r w:rsidRPr="000D167D">
        <w:rPr>
          <w:sz w:val="28"/>
          <w:szCs w:val="28"/>
        </w:rPr>
        <w:tab/>
      </w:r>
      <w:r w:rsidR="00A562EE" w:rsidRPr="000D167D">
        <w:rPr>
          <w:sz w:val="28"/>
          <w:szCs w:val="28"/>
        </w:rPr>
        <w:t xml:space="preserve"> Проект изменений, вносимых в ежегодный план проведения плановых муниципальных контрольных мероприятий, подлежит соотнесению с планами проведения плановых контрольных (надзорных) мероприятий на очередной календарный год, формируемыми соответствующими территориальными органами федеральных органов государственного земельного надзора, в порядке, предусмотренном </w:t>
      </w:r>
      <w:r w:rsidRPr="000D167D">
        <w:rPr>
          <w:sz w:val="28"/>
          <w:szCs w:val="28"/>
        </w:rPr>
        <w:t>н</w:t>
      </w:r>
      <w:r w:rsidR="00A562EE" w:rsidRPr="000D167D">
        <w:rPr>
          <w:sz w:val="28"/>
          <w:szCs w:val="28"/>
        </w:rPr>
        <w:t>астоящи</w:t>
      </w:r>
      <w:r w:rsidRPr="000D167D">
        <w:rPr>
          <w:sz w:val="28"/>
          <w:szCs w:val="28"/>
        </w:rPr>
        <w:t>м</w:t>
      </w:r>
      <w:r w:rsidR="00A562EE" w:rsidRPr="000D167D">
        <w:rPr>
          <w:sz w:val="28"/>
          <w:szCs w:val="28"/>
        </w:rPr>
        <w:t xml:space="preserve"> </w:t>
      </w:r>
      <w:r w:rsidRPr="000D167D">
        <w:rPr>
          <w:sz w:val="28"/>
          <w:szCs w:val="28"/>
        </w:rPr>
        <w:t>разделом</w:t>
      </w:r>
      <w:r w:rsidR="00A562EE" w:rsidRPr="000D167D">
        <w:rPr>
          <w:sz w:val="28"/>
          <w:szCs w:val="28"/>
        </w:rPr>
        <w:t>.</w:t>
      </w:r>
      <w:r w:rsidR="000D167D" w:rsidRPr="000D167D">
        <w:rPr>
          <w:sz w:val="28"/>
          <w:szCs w:val="28"/>
        </w:rPr>
        <w:t>»</w:t>
      </w:r>
      <w:r w:rsidR="000D167D">
        <w:rPr>
          <w:sz w:val="28"/>
          <w:szCs w:val="28"/>
        </w:rPr>
        <w:t>.</w:t>
      </w:r>
    </w:p>
    <w:p w:rsidR="000D167D" w:rsidRDefault="000D167D" w:rsidP="00376F29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0D167D" w:rsidRDefault="000D167D" w:rsidP="00376F29">
      <w:pPr>
        <w:pStyle w:val="s1"/>
        <w:jc w:val="both"/>
        <w:rPr>
          <w:sz w:val="28"/>
          <w:szCs w:val="28"/>
        </w:rPr>
      </w:pPr>
    </w:p>
    <w:p w:rsidR="000D167D" w:rsidRPr="00AF4AF5" w:rsidRDefault="000D167D" w:rsidP="000D167D">
      <w:pPr>
        <w:tabs>
          <w:tab w:val="left" w:pos="6924"/>
        </w:tabs>
        <w:ind w:firstLine="567"/>
        <w:contextualSpacing/>
        <w:jc w:val="both"/>
        <w:rPr>
          <w:rFonts w:eastAsia="Calibri"/>
          <w:b/>
          <w:szCs w:val="28"/>
        </w:rPr>
      </w:pPr>
      <w:r w:rsidRPr="00AF4AF5">
        <w:rPr>
          <w:rFonts w:eastAsia="Calibri"/>
          <w:b/>
          <w:caps w:val="0"/>
          <w:szCs w:val="28"/>
        </w:rPr>
        <w:t xml:space="preserve">Глава </w:t>
      </w:r>
      <w:proofErr w:type="spellStart"/>
      <w:r w:rsidRPr="00AF4AF5">
        <w:rPr>
          <w:rFonts w:eastAsia="Calibri"/>
          <w:b/>
          <w:caps w:val="0"/>
          <w:szCs w:val="28"/>
        </w:rPr>
        <w:t>Большеберезниковского</w:t>
      </w:r>
      <w:proofErr w:type="spellEnd"/>
      <w:r w:rsidRPr="00AF4AF5">
        <w:rPr>
          <w:rFonts w:eastAsia="Calibri"/>
          <w:b/>
          <w:caps w:val="0"/>
          <w:szCs w:val="28"/>
        </w:rPr>
        <w:tab/>
        <w:t>Председатель</w:t>
      </w:r>
    </w:p>
    <w:p w:rsidR="000D167D" w:rsidRPr="00AF4AF5" w:rsidRDefault="000D167D" w:rsidP="000D167D">
      <w:pPr>
        <w:tabs>
          <w:tab w:val="left" w:pos="6108"/>
        </w:tabs>
        <w:ind w:firstLine="567"/>
        <w:contextualSpacing/>
        <w:jc w:val="both"/>
        <w:rPr>
          <w:rFonts w:eastAsia="Calibri"/>
          <w:b/>
          <w:szCs w:val="28"/>
        </w:rPr>
      </w:pPr>
      <w:r>
        <w:rPr>
          <w:rFonts w:eastAsia="Calibri"/>
          <w:b/>
          <w:caps w:val="0"/>
          <w:szCs w:val="28"/>
        </w:rPr>
        <w:t>м</w:t>
      </w:r>
      <w:r w:rsidRPr="00AF4AF5">
        <w:rPr>
          <w:rFonts w:eastAsia="Calibri"/>
          <w:b/>
          <w:caps w:val="0"/>
          <w:szCs w:val="28"/>
        </w:rPr>
        <w:t>уницип</w:t>
      </w:r>
      <w:r>
        <w:rPr>
          <w:rFonts w:eastAsia="Calibri"/>
          <w:b/>
          <w:caps w:val="0"/>
          <w:szCs w:val="28"/>
        </w:rPr>
        <w:t xml:space="preserve">ального района </w:t>
      </w:r>
      <w:r>
        <w:rPr>
          <w:rFonts w:eastAsia="Calibri"/>
          <w:b/>
          <w:caps w:val="0"/>
          <w:szCs w:val="28"/>
        </w:rPr>
        <w:tab/>
        <w:t xml:space="preserve">        Совета д</w:t>
      </w:r>
      <w:r w:rsidRPr="00AF4AF5">
        <w:rPr>
          <w:rFonts w:eastAsia="Calibri"/>
          <w:b/>
          <w:caps w:val="0"/>
          <w:szCs w:val="28"/>
        </w:rPr>
        <w:t>епутатов</w:t>
      </w:r>
      <w:r w:rsidRPr="00AF4AF5">
        <w:rPr>
          <w:rFonts w:eastAsia="Calibri"/>
          <w:b/>
          <w:caps w:val="0"/>
          <w:szCs w:val="28"/>
        </w:rPr>
        <w:tab/>
        <w:t xml:space="preserve">     </w:t>
      </w:r>
    </w:p>
    <w:p w:rsidR="000D167D" w:rsidRPr="00AF4AF5" w:rsidRDefault="000D167D" w:rsidP="000D167D">
      <w:pPr>
        <w:ind w:firstLine="567"/>
        <w:contextualSpacing/>
        <w:jc w:val="both"/>
        <w:rPr>
          <w:rFonts w:eastAsia="Calibri"/>
          <w:b/>
          <w:szCs w:val="28"/>
        </w:rPr>
      </w:pPr>
      <w:r w:rsidRPr="00AF4AF5">
        <w:rPr>
          <w:rFonts w:eastAsia="Calibri"/>
          <w:b/>
          <w:caps w:val="0"/>
          <w:szCs w:val="28"/>
        </w:rPr>
        <w:t>_____________________</w:t>
      </w:r>
      <w:r w:rsidRPr="00AF4AF5">
        <w:rPr>
          <w:rFonts w:eastAsia="Calibri"/>
          <w:b/>
          <w:caps w:val="0"/>
          <w:szCs w:val="28"/>
        </w:rPr>
        <w:tab/>
        <w:t xml:space="preserve">                                             </w:t>
      </w:r>
      <w:r w:rsidRPr="00AF4AF5">
        <w:rPr>
          <w:rFonts w:eastAsia="Calibri"/>
          <w:b/>
          <w:szCs w:val="28"/>
        </w:rPr>
        <w:t>__________________</w:t>
      </w:r>
    </w:p>
    <w:p w:rsidR="000D167D" w:rsidRPr="00AF4AF5" w:rsidRDefault="000D167D" w:rsidP="000D167D">
      <w:pPr>
        <w:tabs>
          <w:tab w:val="left" w:pos="7344"/>
        </w:tabs>
        <w:ind w:left="720" w:firstLine="567"/>
        <w:contextualSpacing/>
        <w:jc w:val="both"/>
        <w:rPr>
          <w:rFonts w:eastAsia="Calibri"/>
          <w:b/>
          <w:szCs w:val="28"/>
        </w:rPr>
      </w:pPr>
      <w:r w:rsidRPr="00AF4AF5">
        <w:rPr>
          <w:rFonts w:eastAsia="Calibri"/>
          <w:b/>
          <w:caps w:val="0"/>
          <w:szCs w:val="28"/>
        </w:rPr>
        <w:t xml:space="preserve">И.И. </w:t>
      </w:r>
      <w:proofErr w:type="spellStart"/>
      <w:r w:rsidRPr="00AF4AF5">
        <w:rPr>
          <w:rFonts w:eastAsia="Calibri"/>
          <w:b/>
          <w:caps w:val="0"/>
          <w:szCs w:val="28"/>
        </w:rPr>
        <w:t>Игонов</w:t>
      </w:r>
      <w:proofErr w:type="spellEnd"/>
      <w:r w:rsidRPr="00AF4AF5">
        <w:rPr>
          <w:rFonts w:eastAsia="Calibri"/>
          <w:b/>
          <w:caps w:val="0"/>
          <w:szCs w:val="28"/>
        </w:rPr>
        <w:t xml:space="preserve">                             </w:t>
      </w:r>
      <w:r>
        <w:rPr>
          <w:rFonts w:eastAsia="Calibri"/>
          <w:b/>
          <w:caps w:val="0"/>
          <w:szCs w:val="28"/>
        </w:rPr>
        <w:t xml:space="preserve">                         </w:t>
      </w:r>
      <w:r w:rsidRPr="00AF4AF5">
        <w:rPr>
          <w:rFonts w:eastAsia="Calibri"/>
          <w:b/>
          <w:caps w:val="0"/>
          <w:szCs w:val="28"/>
        </w:rPr>
        <w:t xml:space="preserve"> А.А.</w:t>
      </w:r>
      <w:r w:rsidR="003E0606">
        <w:rPr>
          <w:rFonts w:eastAsia="Calibri"/>
          <w:b/>
          <w:caps w:val="0"/>
          <w:szCs w:val="28"/>
        </w:rPr>
        <w:t xml:space="preserve"> </w:t>
      </w:r>
      <w:r w:rsidRPr="00AF4AF5">
        <w:rPr>
          <w:rFonts w:eastAsia="Calibri"/>
          <w:b/>
          <w:caps w:val="0"/>
          <w:szCs w:val="28"/>
        </w:rPr>
        <w:t>Топорков</w:t>
      </w:r>
    </w:p>
    <w:p w:rsidR="000D167D" w:rsidRPr="00AF4AF5" w:rsidRDefault="000D167D" w:rsidP="000D167D">
      <w:pPr>
        <w:overflowPunct w:val="0"/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0D167D" w:rsidRPr="000D167D" w:rsidRDefault="000D167D" w:rsidP="00376F29">
      <w:pPr>
        <w:pStyle w:val="s1"/>
        <w:jc w:val="both"/>
        <w:rPr>
          <w:sz w:val="28"/>
          <w:szCs w:val="28"/>
        </w:rPr>
      </w:pPr>
    </w:p>
    <w:p w:rsidR="00120767" w:rsidRPr="000D167D" w:rsidRDefault="00120767" w:rsidP="00376F29">
      <w:pPr>
        <w:jc w:val="both"/>
        <w:rPr>
          <w:szCs w:val="28"/>
        </w:rPr>
      </w:pPr>
    </w:p>
    <w:sectPr w:rsidR="00120767" w:rsidRPr="000D167D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2EE"/>
    <w:rsid w:val="000D167D"/>
    <w:rsid w:val="00120767"/>
    <w:rsid w:val="00376F29"/>
    <w:rsid w:val="003E0606"/>
    <w:rsid w:val="005C5E42"/>
    <w:rsid w:val="009954E6"/>
    <w:rsid w:val="00A02E04"/>
    <w:rsid w:val="00A562EE"/>
    <w:rsid w:val="00D310F7"/>
    <w:rsid w:val="00D6226D"/>
    <w:rsid w:val="00DB2A80"/>
    <w:rsid w:val="00E3354C"/>
    <w:rsid w:val="00F9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ACAC35-3239-4F75-9A83-6A6616ED7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A562EE"/>
    <w:pPr>
      <w:spacing w:before="100" w:beforeAutospacing="1" w:after="100" w:afterAutospacing="1" w:line="240" w:lineRule="auto"/>
    </w:pPr>
    <w:rPr>
      <w:rFonts w:eastAsia="Times New Roman"/>
      <w:caps w:val="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562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7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7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4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Администратор</cp:lastModifiedBy>
  <cp:revision>2</cp:revision>
  <dcterms:created xsi:type="dcterms:W3CDTF">2023-03-15T11:33:00Z</dcterms:created>
  <dcterms:modified xsi:type="dcterms:W3CDTF">2023-03-15T11:33:00Z</dcterms:modified>
</cp:coreProperties>
</file>