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/>
        <w:drawing>
          <wp:inline distT="0" distB="0" distL="0" distR="0">
            <wp:extent cx="877570" cy="784860"/>
            <wp:effectExtent l="0" t="0" r="0" b="0"/>
            <wp:docPr id="1" name="Picture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/>
        <mc:AlternateContent>
          <mc:Choice Requires="wps">
            <w:drawing>
              <wp:inline distT="0" distB="0" distL="0" distR="0">
                <wp:extent cx="1905" cy="20320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98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/>
          </mc:Fallback>
        </mc:AlternateContent>
      </w:r>
      <w:r/>
    </w:p>
    <w:p>
      <w:pPr>
        <w:pStyle w:val="NoSpacing"/>
        <w:spacing w:lineRule="auto" w:line="276"/>
        <w:ind w:right="-1" w:hanging="0"/>
        <w:jc w:val="center"/>
        <w:rPr>
          <w:sz w:val="28"/>
          <w:b/>
          <w:sz w:val="28"/>
          <w:b/>
          <w:szCs w:val="28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</w:r>
      <w:r/>
    </w:p>
    <w:p>
      <w:pPr>
        <w:pStyle w:val="Normal"/>
        <w:spacing w:lineRule="auto" w:line="240" w:before="0" w:after="0"/>
        <w:ind w:firstLine="426"/>
        <w:jc w:val="center"/>
        <w:rPr>
          <w:sz w:val="28"/>
          <w:b/>
          <w:sz w:val="28"/>
          <w:b/>
          <w:szCs w:val="28"/>
          <w:rFonts w:ascii="Times New Roman" w:hAnsi="Times New Roman" w:eastAsia="Microsoft YaHei" w:cs="Times New Roman"/>
          <w:color w:val="000000" w:themeColor="text1"/>
        </w:rPr>
      </w:pPr>
      <w:r>
        <w:rPr>
          <w:rFonts w:eastAsia="Microsoft YaHei" w:cs="Times New Roman" w:ascii="Times New Roman" w:hAnsi="Times New Roman"/>
          <w:b/>
          <w:color w:val="000000" w:themeColor="text1"/>
          <w:sz w:val="28"/>
          <w:szCs w:val="28"/>
        </w:rPr>
        <w:t>С начала года Отделением СФР по Республике Мордовия единое пособие оформлено родителям более 15 400 детей региона.</w:t>
      </w:r>
      <w:r/>
    </w:p>
    <w:p>
      <w:pPr>
        <w:pStyle w:val="Normal"/>
        <w:ind w:firstLine="426"/>
        <w:rPr>
          <w:sz w:val="28"/>
          <w:sz w:val="28"/>
          <w:szCs w:val="28"/>
          <w:rFonts w:ascii="Times New Roman" w:hAnsi="Times New Roman" w:eastAsia="Calibri" w:cs="Times New Roman" w:eastAsiaTheme="minorHAnsi"/>
          <w:color w:val="00000A"/>
          <w:lang w:val="ru-RU" w:eastAsia="en-US" w:bidi="ar-SA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rmal"/>
        <w:spacing w:lineRule="auto" w:line="360"/>
        <w:ind w:firstLine="426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 три месяца реализации пособия Отделением Социального фонда России по Республике Мордовия семьям региона выплачено более 241 миллиона 438 тысяч рублей.  Пособия назначены на 15 426 детей. </w:t>
      </w:r>
      <w:r/>
    </w:p>
    <w:p>
      <w:pPr>
        <w:pStyle w:val="Normal"/>
        <w:spacing w:lineRule="auto" w:line="360"/>
        <w:ind w:firstLine="426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Кроме того, единое пособие оформили 513 беременных женщин. В общей сложности на их лицевые счета ОСФР перечислило 11 миллионов 375 тысяч 922 рубля. </w:t>
      </w:r>
      <w:r/>
    </w:p>
    <w:p>
      <w:pPr>
        <w:pStyle w:val="Normal"/>
        <w:spacing w:lineRule="auto" w:line="360" w:beforeAutospacing="1" w:afterAutospacing="1"/>
        <w:ind w:right="-143" w:firstLine="426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iCs/>
          <w:sz w:val="24"/>
          <w:szCs w:val="24"/>
          <w:lang w:eastAsia="ru-RU"/>
        </w:rPr>
        <w:t xml:space="preserve">Ежемесячное пособие в связи с рождением и воспитанием детей </w:t>
      </w:r>
      <w:r>
        <w:rPr>
          <w:rFonts w:cs="Times New Roman" w:ascii="Times New Roman" w:hAnsi="Times New Roman"/>
          <w:iCs/>
          <w:sz w:val="24"/>
          <w:szCs w:val="24"/>
        </w:rPr>
        <w:t>(единое пособие) объединяет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пять действовавших до этого года мер поддержки  — две ежемесячные выплаты на первого и третьего ребенка до 3 лет, две ежемесячные выплаты на детей от 3 до 8 лет и детей от 8 до 17 лет, а также ежемесячная выплата по беременности. То есть, новую выплату могут получать женщины, вставшие на учет по беременности в ранние сроки (до 12 недель), а также родители детей от 0 до 17 лет. Главное условие - нуждаемость семьи. Оцениваются доходы семьи (</w:t>
      </w:r>
      <w:r>
        <w:rPr>
          <w:rFonts w:cs="Times New Roman" w:ascii="Times New Roman" w:hAnsi="Times New Roman"/>
          <w:i/>
          <w:sz w:val="24"/>
          <w:szCs w:val="24"/>
        </w:rPr>
        <w:t>для жителей Мордовии доход на каждого члена семьи не должен превышать 12 219 рублей</w:t>
      </w:r>
      <w:r>
        <w:rPr>
          <w:rFonts w:cs="Times New Roman" w:ascii="Times New Roman" w:hAnsi="Times New Roman"/>
          <w:sz w:val="24"/>
          <w:szCs w:val="24"/>
        </w:rPr>
        <w:t>), сбережения и имущество.</w:t>
      </w:r>
      <w:r/>
    </w:p>
    <w:p>
      <w:pPr>
        <w:pStyle w:val="NormalWeb"/>
        <w:spacing w:lineRule="auto" w:line="360"/>
        <w:ind w:firstLine="426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Заявление на назначение пособия можно подать через портал Госуслуг либо обратиться в клиентскую службу Социального фонда по месту жительства или в МФЦ.</w:t>
      </w:r>
      <w:r/>
    </w:p>
    <w:p>
      <w:pPr>
        <w:pStyle w:val="NormalWeb"/>
        <w:spacing w:lineRule="auto" w:line="360"/>
        <w:ind w:firstLine="426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/>
        <w:t>Получить дополнительную информацию о порядке назначения и выплаты единого пособия жители Мордовии могут:  </w:t>
      </w:r>
      <w:r/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 телефону горячей линии  регионального ОСФР: 8 (800) 200 01 88,</w:t>
      </w:r>
      <w:r/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 любой клиентской службе Отделения, </w:t>
      </w:r>
      <w:r/>
    </w:p>
    <w:p>
      <w:pPr>
        <w:pStyle w:val="Normal"/>
        <w:numPr>
          <w:ilvl w:val="0"/>
          <w:numId w:val="1"/>
        </w:numPr>
        <w:spacing w:lineRule="auto" w:line="360" w:beforeAutospacing="1" w:afterAutospacing="1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через официальные аккаунты ОСФР по Республике Мордовия в социальных сетях </w:t>
      </w:r>
      <w:hyperlink r:id="rId3">
        <w:r>
          <w:rPr>
            <w:rStyle w:val="Style16"/>
            <w:rFonts w:eastAsia="Times New Roman" w:cs="Times New Roman" w:ascii="Times New Roman" w:hAnsi="Times New Roman"/>
            <w:sz w:val="24"/>
            <w:szCs w:val="24"/>
            <w:lang w:eastAsia="ru-RU"/>
          </w:rPr>
          <w:t>Одноклассники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в </w:t>
      </w:r>
      <w:hyperlink r:id="rId4">
        <w:r>
          <w:rPr>
            <w:rStyle w:val="Style16"/>
            <w:rFonts w:eastAsia="Times New Roman" w:cs="Times New Roman" w:ascii="Times New Roman" w:hAnsi="Times New Roman"/>
            <w:sz w:val="24"/>
            <w:szCs w:val="24"/>
            <w:lang w:eastAsia="ru-RU"/>
          </w:rPr>
          <w:t>ВКонтакте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где граждане могут получить разъяснения, написав сообщение.</w:t>
      </w:r>
      <w:r/>
    </w:p>
    <w:p>
      <w:pPr>
        <w:pStyle w:val="Normal"/>
        <w:spacing w:lineRule="auto" w:line="360" w:before="0" w:after="0"/>
        <w:ind w:firstLine="426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Подробная информация о едином пособии размещена на официальном сайте Социального фонда в </w:t>
      </w:r>
      <w:hyperlink r:id="rId5">
        <w:r>
          <w:rPr>
            <w:rStyle w:val="Style16"/>
            <w:rFonts w:cs="Times New Roman" w:ascii="Times New Roman" w:hAnsi="Times New Roman"/>
            <w:sz w:val="24"/>
            <w:szCs w:val="24"/>
          </w:rPr>
          <w:t>специальном разделе</w:t>
        </w:r>
      </w:hyperlink>
      <w:r>
        <w:rPr>
          <w:rFonts w:cs="Times New Roman" w:ascii="Times New Roman" w:hAnsi="Times New Roman"/>
          <w:sz w:val="24"/>
          <w:szCs w:val="24"/>
        </w:rPr>
        <w:t>.</w:t>
      </w:r>
      <w:r/>
    </w:p>
    <w:p>
      <w:pPr>
        <w:pStyle w:val="Normal"/>
        <w:spacing w:lineRule="auto" w:line="360" w:before="0" w:after="0"/>
        <w:jc w:val="right"/>
        <w:rPr>
          <w:sz w:val="24"/>
          <w:i/>
          <w:sz w:val="24"/>
          <w:i/>
          <w:szCs w:val="24"/>
          <w:iCs/>
          <w:rFonts w:ascii="Times New Roman" w:hAnsi="Times New Roman" w:eastAsia="Calibri" w:cs="Times New Roman"/>
          <w:color w:val="000000"/>
          <w:lang w:val="ru-RU" w:eastAsia="en-US" w:bidi="ar-SA"/>
        </w:rPr>
      </w:pP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</w:r>
      <w:r/>
    </w:p>
    <w:p>
      <w:pPr>
        <w:pStyle w:val="Normal"/>
        <w:spacing w:lineRule="auto" w:line="360" w:before="0" w:after="0"/>
        <w:jc w:val="right"/>
        <w:rPr>
          <w:sz w:val="24"/>
          <w:i/>
          <w:sz w:val="24"/>
          <w:i/>
          <w:szCs w:val="24"/>
          <w:iCs/>
          <w:rFonts w:ascii="Times New Roman" w:hAnsi="Times New Roman" w:eastAsia="Calibri" w:cs="Times New Roman"/>
          <w:color w:val="000000"/>
          <w:lang w:val="ru-RU" w:eastAsia="en-US" w:bidi="ar-SA"/>
        </w:rPr>
      </w:pP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</w:r>
      <w:r/>
    </w:p>
    <w:p>
      <w:pPr>
        <w:pStyle w:val="Normal"/>
        <w:spacing w:lineRule="auto" w:line="360" w:before="0" w:after="0"/>
        <w:jc w:val="right"/>
        <w:rPr>
          <w:sz w:val="24"/>
          <w:i/>
          <w:sz w:val="24"/>
          <w:i/>
          <w:szCs w:val="24"/>
          <w:iCs/>
          <w:rFonts w:ascii="Times New Roman" w:hAnsi="Times New Roman" w:eastAsia="Calibri" w:cs="Times New Roman"/>
          <w:color w:val="000000"/>
          <w:lang w:val="ru-RU" w:eastAsia="en-US" w:bidi="ar-SA"/>
        </w:rPr>
      </w:pP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</w:r>
      <w:r/>
    </w:p>
    <w:p>
      <w:pPr>
        <w:pStyle w:val="Normal"/>
        <w:spacing w:lineRule="auto" w:line="360" w:before="0" w:after="0"/>
        <w:jc w:val="right"/>
        <w:rPr>
          <w:sz w:val="24"/>
          <w:sz w:val="24"/>
          <w:szCs w:val="24"/>
          <w:iCs/>
          <w:rFonts w:ascii="Times New Roman" w:hAnsi="Times New Roman" w:cs="Times New Roman"/>
          <w:color w:val="000000"/>
        </w:rPr>
      </w:pPr>
      <w:r>
        <w:rPr/>
      </w:r>
      <w:r/>
    </w:p>
    <w:sectPr>
      <w:type w:val="nextPage"/>
      <w:pgSz w:w="11906" w:h="16838"/>
      <w:pgMar w:left="1560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qFormat="1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b5b0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character" w:styleId="Style15">
    <w:name w:val="Выделение"/>
    <w:basedOn w:val="DefaultParagraphFont"/>
    <w:uiPriority w:val="20"/>
    <w:qFormat/>
    <w:rsid w:val="00db5b02"/>
    <w:rPr>
      <w:i/>
      <w:iCs/>
    </w:rPr>
  </w:style>
  <w:style w:type="character" w:styleId="Strong">
    <w:name w:val="Strong"/>
    <w:basedOn w:val="DefaultParagraphFont"/>
    <w:uiPriority w:val="22"/>
    <w:qFormat/>
    <w:rsid w:val="00db5b02"/>
    <w:rPr>
      <w:b/>
      <w:bCs/>
    </w:rPr>
  </w:style>
  <w:style w:type="character" w:styleId="P" w:customStyle="1">
    <w:name w:val="p"/>
    <w:basedOn w:val="DefaultParagraphFont"/>
    <w:rsid w:val="00db5b02"/>
    <w:rPr/>
  </w:style>
  <w:style w:type="character" w:styleId="Style16">
    <w:name w:val="Интернет-ссылка"/>
    <w:basedOn w:val="DefaultParagraphFont"/>
    <w:uiPriority w:val="99"/>
    <w:semiHidden/>
    <w:unhideWhenUsed/>
    <w:rsid w:val="00475c4e"/>
    <w:rPr>
      <w:color w:val="0000FF"/>
      <w:u w:val="single"/>
      <w:lang w:val="zxx" w:eastAsia="zxx" w:bidi="zxx"/>
    </w:rPr>
  </w:style>
  <w:style w:type="character" w:styleId="FollowedHyperlink">
    <w:name w:val="FollowedHyperlink"/>
    <w:basedOn w:val="DefaultParagraphFont"/>
    <w:uiPriority w:val="99"/>
    <w:semiHidden/>
    <w:unhideWhenUsed/>
    <w:rsid w:val="00a2028b"/>
    <w:rPr>
      <w:color w:val="800080" w:themeColor="followedHyperlink"/>
      <w:u w:val="single"/>
    </w:rPr>
  </w:style>
  <w:style w:type="character" w:styleId="Jsphonenumber" w:customStyle="1">
    <w:name w:val="js-phone-number"/>
    <w:basedOn w:val="DefaultParagraphFont"/>
    <w:rsid w:val="00f471e2"/>
    <w:rPr/>
  </w:style>
  <w:style w:type="character" w:styleId="ListLabel1">
    <w:name w:val="ListLabel 1"/>
    <w:rPr>
      <w:sz w:val="20"/>
    </w:rPr>
  </w:style>
  <w:style w:type="character" w:styleId="ListLabel2">
    <w:name w:val="ListLabel 2"/>
    <w:rPr>
      <w:rFonts w:cs="Symbol"/>
      <w:sz w:val="20"/>
    </w:rPr>
  </w:style>
  <w:style w:type="character" w:styleId="ListLabel3">
    <w:name w:val="ListLabel 3"/>
    <w:rPr>
      <w:rFonts w:cs="Courier New"/>
      <w:sz w:val="20"/>
    </w:rPr>
  </w:style>
  <w:style w:type="character" w:styleId="ListLabel4">
    <w:name w:val="ListLabel 4"/>
    <w:rPr>
      <w:rFonts w:cs="Wingdings"/>
      <w:sz w:val="20"/>
    </w:rPr>
  </w:style>
  <w:style w:type="paragraph" w:styleId="Style17">
    <w:name w:val="Заголовок"/>
    <w:basedOn w:val="Normal"/>
    <w:next w:val="Style1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db5b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b5b02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b5b02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475c4e"/>
    <w:pPr>
      <w:spacing w:lineRule="auto" w:line="254"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ok.ru/sfr.respublikamordovia" TargetMode="External"/><Relationship Id="rId4" Type="http://schemas.openxmlformats.org/officeDocument/2006/relationships/hyperlink" Target="https://vk.com/sfr.respublikamordoviya" TargetMode="External"/><Relationship Id="rId5" Type="http://schemas.openxmlformats.org/officeDocument/2006/relationships/hyperlink" Target="https://sfr.gov.ru/grazhdanam/edinoe_posobie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LibreOffice/4.3.4.1$Windows_x86 LibreOffice_project/bc356b2f991740509f321d70e4512a6a54c5f243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2023-04-03T13:11:00Z</dcterms:created>
  <dc:creator>011TsarenyaEL</dc:creator>
  <dc:language>ru-RU</dc:language>
  <dcterms:modified xsi:type="dcterms:W3CDTF">2023-04-04T15:17:26Z</dcterms:modified>
  <cp:revision>5</cp:revision>
</cp:coreProperties>
</file>