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1FE" w:rsidRDefault="002131FE"/>
    <w:tbl>
      <w:tblPr>
        <w:tblW w:w="0" w:type="auto"/>
        <w:tblInd w:w="-1332" w:type="dxa"/>
        <w:tblLayout w:type="fixed"/>
        <w:tblLook w:val="0000"/>
      </w:tblPr>
      <w:tblGrid>
        <w:gridCol w:w="13088"/>
      </w:tblGrid>
      <w:tr w:rsidR="002131FE">
        <w:trPr>
          <w:trHeight w:val="2249"/>
        </w:trPr>
        <w:tc>
          <w:tcPr>
            <w:tcW w:w="13088" w:type="dxa"/>
            <w:shd w:val="clear" w:color="auto" w:fill="00CCFF"/>
            <w:vAlign w:val="center"/>
          </w:tcPr>
          <w:p w:rsidR="003C4ECE" w:rsidRDefault="00A21666" w:rsidP="003C4ECE">
            <w:pPr>
              <w:snapToGrid w:val="0"/>
              <w:jc w:val="center"/>
              <w:rPr>
                <w:sz w:val="52"/>
                <w:szCs w:val="52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057275" cy="962025"/>
                  <wp:effectExtent l="19050" t="19050" r="28575" b="2857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9620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="002131FE">
              <w:t xml:space="preserve">         </w:t>
            </w:r>
            <w:r w:rsidR="003C4ECE" w:rsidRPr="003C4ECE">
              <w:rPr>
                <w:sz w:val="52"/>
                <w:szCs w:val="52"/>
              </w:rPr>
              <w:t>СРОКИ НАЗНАЧЕНИЯ</w:t>
            </w:r>
          </w:p>
          <w:p w:rsidR="003C4ECE" w:rsidRDefault="003C4ECE" w:rsidP="003C4ECE">
            <w:pPr>
              <w:snapToGrid w:val="0"/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                             </w:t>
            </w:r>
            <w:r w:rsidRPr="003C4ECE">
              <w:rPr>
                <w:sz w:val="52"/>
                <w:szCs w:val="52"/>
              </w:rPr>
              <w:t xml:space="preserve"> ТРУДОВЫХ ПЕНСИЙ</w:t>
            </w:r>
          </w:p>
          <w:p w:rsidR="002131FE" w:rsidRPr="009D5B04" w:rsidRDefault="002131FE" w:rsidP="009D5B04">
            <w:pPr>
              <w:snapToGrid w:val="0"/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:rsidR="002131FE" w:rsidRDefault="002131FE">
      <w:pPr>
        <w:tabs>
          <w:tab w:val="left" w:pos="720"/>
          <w:tab w:val="left" w:pos="900"/>
        </w:tabs>
        <w:ind w:left="180" w:right="65" w:firstLine="709"/>
        <w:jc w:val="center"/>
      </w:pPr>
    </w:p>
    <w:p w:rsidR="00D5434E" w:rsidRDefault="00D5434E" w:rsidP="009D5B04">
      <w:pPr>
        <w:shd w:val="clear" w:color="auto" w:fill="FFFFFF"/>
        <w:spacing w:line="240" w:lineRule="exact"/>
        <w:ind w:left="34"/>
        <w:rPr>
          <w:b/>
          <w:bCs/>
          <w:color w:val="000000"/>
          <w:spacing w:val="-12"/>
          <w:sz w:val="32"/>
          <w:szCs w:val="32"/>
        </w:rPr>
      </w:pPr>
    </w:p>
    <w:p w:rsidR="002131FE" w:rsidRDefault="002131FE" w:rsidP="00C269C5">
      <w:pPr>
        <w:tabs>
          <w:tab w:val="left" w:pos="720"/>
          <w:tab w:val="left" w:pos="900"/>
        </w:tabs>
        <w:ind w:left="180" w:right="65" w:firstLine="529"/>
        <w:jc w:val="both"/>
      </w:pPr>
    </w:p>
    <w:p w:rsidR="00F1379D" w:rsidRDefault="0061048F" w:rsidP="0061048F">
      <w:pPr>
        <w:shd w:val="clear" w:color="auto" w:fill="FFFFFF"/>
        <w:ind w:right="10" w:firstLine="216"/>
        <w:jc w:val="both"/>
        <w:rPr>
          <w:color w:val="000000"/>
          <w:sz w:val="36"/>
          <w:szCs w:val="36"/>
        </w:rPr>
      </w:pPr>
      <w:r w:rsidRPr="0061048F">
        <w:rPr>
          <w:color w:val="000000"/>
          <w:sz w:val="36"/>
          <w:szCs w:val="36"/>
        </w:rPr>
        <w:t>Для назначения пенсии граждане подают заявление и необходимые</w:t>
      </w:r>
      <w:r w:rsidRPr="0061048F">
        <w:rPr>
          <w:color w:val="000000"/>
          <w:sz w:val="36"/>
          <w:szCs w:val="36"/>
        </w:rPr>
        <w:br/>
        <w:t xml:space="preserve">для назначения пенсии документы в территориальный орган Пенсионного фонда Российской Федерации. </w:t>
      </w:r>
    </w:p>
    <w:p w:rsidR="0061048F" w:rsidRPr="0061048F" w:rsidRDefault="0061048F" w:rsidP="0061048F">
      <w:pPr>
        <w:shd w:val="clear" w:color="auto" w:fill="FFFFFF"/>
        <w:ind w:right="10" w:firstLine="216"/>
        <w:jc w:val="both"/>
        <w:rPr>
          <w:sz w:val="36"/>
          <w:szCs w:val="36"/>
        </w:rPr>
      </w:pPr>
      <w:r w:rsidRPr="0061048F">
        <w:rPr>
          <w:color w:val="000000"/>
          <w:spacing w:val="-1"/>
          <w:sz w:val="36"/>
          <w:szCs w:val="36"/>
        </w:rPr>
        <w:t>Пенсионный фонд рассматривает за</w:t>
      </w:r>
      <w:r w:rsidRPr="0061048F">
        <w:rPr>
          <w:color w:val="000000"/>
          <w:sz w:val="36"/>
          <w:szCs w:val="36"/>
        </w:rPr>
        <w:t xml:space="preserve">явление о назначении трудовой пенсии (части трудовой пенсии по старости) не позднее чем через 10 дней со дня приема этого заявления либо со дня представления дополнительных документов. Если к заявлению приложены не все необходимые документы, то обратившемуся за трудовой пенсией разъясняется, какие </w:t>
      </w:r>
      <w:r w:rsidRPr="0061048F">
        <w:rPr>
          <w:color w:val="000000"/>
          <w:spacing w:val="-1"/>
          <w:sz w:val="36"/>
          <w:szCs w:val="36"/>
        </w:rPr>
        <w:t xml:space="preserve">документы он должен представить </w:t>
      </w:r>
      <w:r w:rsidRPr="0061048F">
        <w:rPr>
          <w:color w:val="000000"/>
          <w:spacing w:val="-3"/>
          <w:sz w:val="36"/>
          <w:szCs w:val="36"/>
        </w:rPr>
        <w:t>дополнительно. Если такие документы</w:t>
      </w:r>
      <w:r w:rsidR="00F1379D">
        <w:rPr>
          <w:color w:val="000000"/>
          <w:spacing w:val="-3"/>
          <w:sz w:val="36"/>
          <w:szCs w:val="36"/>
        </w:rPr>
        <w:t xml:space="preserve"> </w:t>
      </w:r>
      <w:r w:rsidRPr="0061048F">
        <w:rPr>
          <w:color w:val="000000"/>
          <w:spacing w:val="-1"/>
          <w:sz w:val="36"/>
          <w:szCs w:val="36"/>
        </w:rPr>
        <w:t xml:space="preserve">будут представлены не позднее чем </w:t>
      </w:r>
      <w:r w:rsidRPr="0061048F">
        <w:rPr>
          <w:color w:val="000000"/>
          <w:sz w:val="36"/>
          <w:szCs w:val="36"/>
        </w:rPr>
        <w:t xml:space="preserve">через три месяца со дня получения этого разъяснения, днем обращения </w:t>
      </w:r>
      <w:r w:rsidRPr="0061048F">
        <w:rPr>
          <w:color w:val="000000"/>
          <w:spacing w:val="-3"/>
          <w:sz w:val="36"/>
          <w:szCs w:val="36"/>
        </w:rPr>
        <w:t xml:space="preserve">за трудовой пенсией (частью трудовой </w:t>
      </w:r>
      <w:r w:rsidRPr="0061048F">
        <w:rPr>
          <w:color w:val="000000"/>
          <w:sz w:val="36"/>
          <w:szCs w:val="36"/>
        </w:rPr>
        <w:t>пенсии по старости) считается день приема заявления о назначении трудовой пенсии (части трудовой пенсии</w:t>
      </w:r>
      <w:r w:rsidR="00F1379D">
        <w:rPr>
          <w:color w:val="000000"/>
          <w:sz w:val="36"/>
          <w:szCs w:val="36"/>
        </w:rPr>
        <w:t xml:space="preserve"> </w:t>
      </w:r>
      <w:r w:rsidRPr="0061048F">
        <w:rPr>
          <w:color w:val="000000"/>
          <w:spacing w:val="-1"/>
          <w:sz w:val="36"/>
          <w:szCs w:val="36"/>
        </w:rPr>
        <w:t xml:space="preserve">по старости). Трудовая пенсия (часть </w:t>
      </w:r>
      <w:r w:rsidRPr="0061048F">
        <w:rPr>
          <w:color w:val="000000"/>
          <w:sz w:val="36"/>
          <w:szCs w:val="36"/>
        </w:rPr>
        <w:t>трудовой пенсии по старости) назначается со дня обращения за указанной пенсией, но не ранее чем со дня возникновения права на указанную пенсию (указанную часть трудовой пенсии по старости).</w:t>
      </w:r>
    </w:p>
    <w:p w:rsidR="002131FE" w:rsidRPr="0086051C" w:rsidRDefault="0061048F" w:rsidP="0061048F">
      <w:pPr>
        <w:tabs>
          <w:tab w:val="left" w:pos="720"/>
          <w:tab w:val="left" w:pos="900"/>
        </w:tabs>
        <w:ind w:left="180" w:right="65" w:firstLine="529"/>
        <w:jc w:val="both"/>
        <w:rPr>
          <w:sz w:val="36"/>
          <w:szCs w:val="36"/>
        </w:rPr>
      </w:pPr>
      <w:r w:rsidRPr="0061048F">
        <w:rPr>
          <w:b/>
          <w:bCs/>
          <w:color w:val="000000"/>
          <w:spacing w:val="-3"/>
          <w:sz w:val="36"/>
          <w:szCs w:val="36"/>
        </w:rPr>
        <w:t xml:space="preserve">Исключения - трудовая пенсия </w:t>
      </w:r>
      <w:r w:rsidRPr="0061048F">
        <w:rPr>
          <w:b/>
          <w:bCs/>
          <w:color w:val="000000"/>
          <w:spacing w:val="-8"/>
          <w:sz w:val="36"/>
          <w:szCs w:val="36"/>
        </w:rPr>
        <w:t xml:space="preserve">(часть трудовой пенсии по старости) </w:t>
      </w:r>
      <w:r w:rsidRPr="0061048F">
        <w:rPr>
          <w:b/>
          <w:bCs/>
          <w:color w:val="000000"/>
          <w:spacing w:val="-2"/>
          <w:sz w:val="36"/>
          <w:szCs w:val="36"/>
        </w:rPr>
        <w:t xml:space="preserve">назначается ранее дня обращения </w:t>
      </w:r>
      <w:r w:rsidRPr="0061048F">
        <w:rPr>
          <w:b/>
          <w:bCs/>
          <w:color w:val="000000"/>
          <w:spacing w:val="-5"/>
          <w:sz w:val="36"/>
          <w:szCs w:val="36"/>
        </w:rPr>
        <w:t>за ней в следующих случаях</w:t>
      </w:r>
      <w:r w:rsidR="00B76DC7">
        <w:rPr>
          <w:b/>
          <w:bCs/>
          <w:color w:val="000000"/>
          <w:spacing w:val="-5"/>
          <w:sz w:val="36"/>
          <w:szCs w:val="36"/>
        </w:rPr>
        <w:t>:</w:t>
      </w:r>
    </w:p>
    <w:p w:rsidR="0061048F" w:rsidRPr="0061048F" w:rsidRDefault="0061048F" w:rsidP="0061048F">
      <w:pPr>
        <w:widowControl w:val="0"/>
        <w:numPr>
          <w:ilvl w:val="0"/>
          <w:numId w:val="4"/>
        </w:numPr>
        <w:shd w:val="clear" w:color="auto" w:fill="FFFFFF"/>
        <w:tabs>
          <w:tab w:val="left" w:pos="250"/>
        </w:tabs>
        <w:suppressAutoHyphens w:val="0"/>
        <w:autoSpaceDE w:val="0"/>
        <w:autoSpaceDN w:val="0"/>
        <w:adjustRightInd w:val="0"/>
        <w:ind w:left="250" w:right="10" w:hanging="226"/>
        <w:jc w:val="both"/>
        <w:rPr>
          <w:color w:val="000000"/>
          <w:sz w:val="36"/>
          <w:szCs w:val="36"/>
        </w:rPr>
      </w:pPr>
      <w:r w:rsidRPr="0061048F">
        <w:rPr>
          <w:color w:val="000000"/>
          <w:sz w:val="36"/>
          <w:szCs w:val="36"/>
        </w:rPr>
        <w:t>если обращение за трудовой пенсией по старости (частью трудовой</w:t>
      </w:r>
      <w:r w:rsidRPr="0061048F">
        <w:rPr>
          <w:color w:val="000000"/>
          <w:sz w:val="36"/>
          <w:szCs w:val="36"/>
        </w:rPr>
        <w:br/>
        <w:t>пенсии по старости) последовало</w:t>
      </w:r>
      <w:r w:rsidR="00B76DC7">
        <w:rPr>
          <w:color w:val="000000"/>
          <w:sz w:val="36"/>
          <w:szCs w:val="36"/>
        </w:rPr>
        <w:t xml:space="preserve"> </w:t>
      </w:r>
      <w:r w:rsidRPr="0061048F">
        <w:rPr>
          <w:color w:val="000000"/>
          <w:sz w:val="36"/>
          <w:szCs w:val="36"/>
        </w:rPr>
        <w:t>не позднее чем через 30 дней</w:t>
      </w:r>
      <w:r w:rsidRPr="0061048F">
        <w:rPr>
          <w:color w:val="000000"/>
          <w:sz w:val="36"/>
          <w:szCs w:val="36"/>
        </w:rPr>
        <w:br/>
      </w:r>
      <w:r w:rsidRPr="0061048F">
        <w:rPr>
          <w:color w:val="000000"/>
          <w:spacing w:val="-2"/>
          <w:sz w:val="36"/>
          <w:szCs w:val="36"/>
        </w:rPr>
        <w:t>со дня увольнения с работы, то она</w:t>
      </w:r>
      <w:r w:rsidR="00B76DC7">
        <w:rPr>
          <w:color w:val="000000"/>
          <w:spacing w:val="-2"/>
          <w:sz w:val="36"/>
          <w:szCs w:val="36"/>
        </w:rPr>
        <w:t xml:space="preserve"> </w:t>
      </w:r>
      <w:r w:rsidRPr="0061048F">
        <w:rPr>
          <w:color w:val="000000"/>
          <w:sz w:val="36"/>
          <w:szCs w:val="36"/>
        </w:rPr>
        <w:t>назначается со дня, следующего</w:t>
      </w:r>
      <w:r w:rsidRPr="0061048F">
        <w:rPr>
          <w:color w:val="000000"/>
          <w:sz w:val="36"/>
          <w:szCs w:val="36"/>
        </w:rPr>
        <w:br/>
        <w:t>за днем увольнения с работы;</w:t>
      </w:r>
    </w:p>
    <w:p w:rsidR="0061048F" w:rsidRDefault="0061048F" w:rsidP="0061048F">
      <w:pPr>
        <w:widowControl w:val="0"/>
        <w:numPr>
          <w:ilvl w:val="0"/>
          <w:numId w:val="4"/>
        </w:numPr>
        <w:shd w:val="clear" w:color="auto" w:fill="FFFFFF"/>
        <w:tabs>
          <w:tab w:val="left" w:pos="250"/>
        </w:tabs>
        <w:suppressAutoHyphens w:val="0"/>
        <w:autoSpaceDE w:val="0"/>
        <w:autoSpaceDN w:val="0"/>
        <w:adjustRightInd w:val="0"/>
        <w:ind w:left="250" w:right="10" w:hanging="226"/>
        <w:jc w:val="both"/>
        <w:rPr>
          <w:color w:val="000000"/>
          <w:sz w:val="36"/>
          <w:szCs w:val="36"/>
        </w:rPr>
      </w:pPr>
      <w:r w:rsidRPr="0061048F">
        <w:rPr>
          <w:color w:val="000000"/>
          <w:sz w:val="36"/>
          <w:szCs w:val="36"/>
        </w:rPr>
        <w:t>если обращение за трудовой</w:t>
      </w:r>
      <w:r w:rsidR="00B76DC7">
        <w:rPr>
          <w:color w:val="000000"/>
          <w:sz w:val="36"/>
          <w:szCs w:val="36"/>
        </w:rPr>
        <w:t xml:space="preserve"> </w:t>
      </w:r>
      <w:r w:rsidRPr="0061048F">
        <w:rPr>
          <w:color w:val="000000"/>
          <w:sz w:val="36"/>
          <w:szCs w:val="36"/>
        </w:rPr>
        <w:t>пенсией по инвалидности последовало не позднее чем через</w:t>
      </w:r>
      <w:r w:rsidR="00B76DC7">
        <w:rPr>
          <w:color w:val="000000"/>
          <w:sz w:val="36"/>
          <w:szCs w:val="36"/>
        </w:rPr>
        <w:t xml:space="preserve"> </w:t>
      </w:r>
      <w:r w:rsidRPr="0061048F">
        <w:rPr>
          <w:color w:val="000000"/>
          <w:sz w:val="36"/>
          <w:szCs w:val="36"/>
        </w:rPr>
        <w:t>12 месяцев со дня признания</w:t>
      </w:r>
      <w:r w:rsidRPr="0061048F">
        <w:rPr>
          <w:color w:val="000000"/>
          <w:sz w:val="36"/>
          <w:szCs w:val="36"/>
        </w:rPr>
        <w:br/>
        <w:t>лица инвалидом;</w:t>
      </w:r>
    </w:p>
    <w:p w:rsidR="0061048F" w:rsidRPr="0061048F" w:rsidRDefault="0061048F" w:rsidP="0061048F">
      <w:pPr>
        <w:shd w:val="clear" w:color="auto" w:fill="FFFFFF"/>
        <w:tabs>
          <w:tab w:val="left" w:pos="254"/>
        </w:tabs>
        <w:jc w:val="both"/>
        <w:rPr>
          <w:sz w:val="36"/>
          <w:szCs w:val="36"/>
        </w:rPr>
      </w:pPr>
      <w:r w:rsidRPr="0061048F">
        <w:rPr>
          <w:color w:val="000000"/>
          <w:sz w:val="36"/>
          <w:szCs w:val="36"/>
        </w:rPr>
        <w:t>•</w:t>
      </w:r>
      <w:r w:rsidRPr="0061048F">
        <w:rPr>
          <w:color w:val="000000"/>
          <w:sz w:val="36"/>
          <w:szCs w:val="36"/>
        </w:rPr>
        <w:tab/>
        <w:t>если обращение за трудовой пенсией по случаю потери кормильца последовало не позднее чем</w:t>
      </w:r>
      <w:r w:rsidR="00E61D6F">
        <w:rPr>
          <w:color w:val="000000"/>
          <w:sz w:val="36"/>
          <w:szCs w:val="36"/>
        </w:rPr>
        <w:t xml:space="preserve"> </w:t>
      </w:r>
      <w:r w:rsidRPr="0061048F">
        <w:rPr>
          <w:color w:val="000000"/>
          <w:sz w:val="36"/>
          <w:szCs w:val="36"/>
        </w:rPr>
        <w:t>через 12 месяцев со дня смерти</w:t>
      </w:r>
      <w:r w:rsidRPr="0061048F">
        <w:rPr>
          <w:color w:val="000000"/>
          <w:sz w:val="36"/>
          <w:szCs w:val="36"/>
        </w:rPr>
        <w:br/>
        <w:t>кормильца,   а   при   превышении</w:t>
      </w:r>
      <w:r w:rsidR="00E61D6F">
        <w:rPr>
          <w:color w:val="000000"/>
          <w:sz w:val="36"/>
          <w:szCs w:val="36"/>
        </w:rPr>
        <w:t xml:space="preserve"> </w:t>
      </w:r>
      <w:r w:rsidRPr="0061048F">
        <w:rPr>
          <w:color w:val="000000"/>
          <w:sz w:val="36"/>
          <w:szCs w:val="36"/>
        </w:rPr>
        <w:t xml:space="preserve">этого срока - на 12 месяцев раньше </w:t>
      </w:r>
      <w:r w:rsidRPr="0061048F">
        <w:rPr>
          <w:color w:val="000000"/>
          <w:sz w:val="36"/>
          <w:szCs w:val="36"/>
        </w:rPr>
        <w:lastRenderedPageBreak/>
        <w:t>того дня, когда последовало обращение за указанной пенсией.</w:t>
      </w:r>
      <w:r w:rsidRPr="0061048F">
        <w:rPr>
          <w:color w:val="000000"/>
          <w:sz w:val="36"/>
          <w:szCs w:val="36"/>
        </w:rPr>
        <w:br/>
      </w:r>
      <w:r w:rsidR="00E61D6F">
        <w:rPr>
          <w:color w:val="000000"/>
          <w:sz w:val="36"/>
          <w:szCs w:val="36"/>
        </w:rPr>
        <w:t xml:space="preserve">    </w:t>
      </w:r>
      <w:r w:rsidRPr="0061048F">
        <w:rPr>
          <w:color w:val="000000"/>
          <w:sz w:val="36"/>
          <w:szCs w:val="36"/>
        </w:rPr>
        <w:t>Трудовая пенсия по старости гражданину, получающему трудовую пенсию  по  инвалидности, достигшему</w:t>
      </w:r>
      <w:r w:rsidR="00E61D6F">
        <w:rPr>
          <w:color w:val="000000"/>
          <w:sz w:val="36"/>
          <w:szCs w:val="36"/>
        </w:rPr>
        <w:t xml:space="preserve"> </w:t>
      </w:r>
      <w:r w:rsidRPr="0061048F">
        <w:rPr>
          <w:color w:val="000000"/>
          <w:sz w:val="36"/>
          <w:szCs w:val="36"/>
        </w:rPr>
        <w:t>возраста для назначения трудовой</w:t>
      </w:r>
      <w:r w:rsidR="00E61D6F">
        <w:rPr>
          <w:color w:val="000000"/>
          <w:sz w:val="36"/>
          <w:szCs w:val="36"/>
        </w:rPr>
        <w:t xml:space="preserve"> </w:t>
      </w:r>
      <w:r w:rsidRPr="0061048F">
        <w:rPr>
          <w:color w:val="000000"/>
          <w:sz w:val="36"/>
          <w:szCs w:val="36"/>
        </w:rPr>
        <w:t>пенсии по старости и имеющему</w:t>
      </w:r>
      <w:r w:rsidR="00E61D6F">
        <w:rPr>
          <w:color w:val="000000"/>
          <w:sz w:val="36"/>
          <w:szCs w:val="36"/>
        </w:rPr>
        <w:t xml:space="preserve"> </w:t>
      </w:r>
      <w:r w:rsidRPr="0061048F">
        <w:rPr>
          <w:color w:val="000000"/>
          <w:sz w:val="36"/>
          <w:szCs w:val="36"/>
        </w:rPr>
        <w:t>не менее пяти лет страхового стажа,</w:t>
      </w:r>
      <w:r w:rsidR="00E61D6F">
        <w:rPr>
          <w:color w:val="000000"/>
          <w:sz w:val="36"/>
          <w:szCs w:val="36"/>
        </w:rPr>
        <w:t xml:space="preserve"> </w:t>
      </w:r>
      <w:r w:rsidRPr="0061048F">
        <w:rPr>
          <w:color w:val="000000"/>
          <w:sz w:val="36"/>
          <w:szCs w:val="36"/>
        </w:rPr>
        <w:t>назначается со дня достижения указанного возраста без истребования</w:t>
      </w:r>
      <w:r w:rsidR="00E61D6F">
        <w:rPr>
          <w:color w:val="000000"/>
          <w:sz w:val="36"/>
          <w:szCs w:val="36"/>
        </w:rPr>
        <w:t xml:space="preserve">  </w:t>
      </w:r>
      <w:r w:rsidRPr="0061048F">
        <w:rPr>
          <w:color w:val="000000"/>
          <w:sz w:val="36"/>
          <w:szCs w:val="36"/>
        </w:rPr>
        <w:t xml:space="preserve">от него заявления о назначении трудовой пенсии по старости на основании </w:t>
      </w:r>
      <w:r w:rsidR="00E61D6F">
        <w:rPr>
          <w:color w:val="000000"/>
          <w:sz w:val="36"/>
          <w:szCs w:val="36"/>
        </w:rPr>
        <w:t>да</w:t>
      </w:r>
      <w:r w:rsidRPr="0061048F">
        <w:rPr>
          <w:color w:val="000000"/>
          <w:sz w:val="36"/>
          <w:szCs w:val="36"/>
        </w:rPr>
        <w:t>нных</w:t>
      </w:r>
      <w:r w:rsidR="00E61D6F">
        <w:rPr>
          <w:color w:val="000000"/>
          <w:sz w:val="36"/>
          <w:szCs w:val="36"/>
        </w:rPr>
        <w:t>,</w:t>
      </w:r>
      <w:r w:rsidRPr="0061048F">
        <w:rPr>
          <w:color w:val="000000"/>
          <w:sz w:val="36"/>
          <w:szCs w:val="36"/>
        </w:rPr>
        <w:t xml:space="preserve">   им</w:t>
      </w:r>
      <w:r w:rsidR="00E61D6F">
        <w:rPr>
          <w:color w:val="000000"/>
          <w:sz w:val="36"/>
          <w:szCs w:val="36"/>
        </w:rPr>
        <w:t>еющ</w:t>
      </w:r>
      <w:r w:rsidRPr="0061048F">
        <w:rPr>
          <w:color w:val="000000"/>
          <w:sz w:val="36"/>
          <w:szCs w:val="36"/>
        </w:rPr>
        <w:t xml:space="preserve">ихся </w:t>
      </w:r>
      <w:r w:rsidR="00E61D6F">
        <w:rPr>
          <w:color w:val="000000"/>
          <w:sz w:val="36"/>
          <w:szCs w:val="36"/>
        </w:rPr>
        <w:t xml:space="preserve">в распоряжении органа, осуществляющего пенсионное обеспечение. </w:t>
      </w:r>
    </w:p>
    <w:tbl>
      <w:tblPr>
        <w:tblpPr w:leftFromText="180" w:rightFromText="180" w:vertAnchor="text" w:horzAnchor="margin" w:tblpXSpec="center" w:tblpY="10707"/>
        <w:tblW w:w="12094" w:type="dxa"/>
        <w:tblLayout w:type="fixed"/>
        <w:tblLook w:val="0000"/>
      </w:tblPr>
      <w:tblGrid>
        <w:gridCol w:w="12094"/>
      </w:tblGrid>
      <w:tr w:rsidR="00F1379D" w:rsidTr="00F1379D">
        <w:trPr>
          <w:trHeight w:val="1367"/>
        </w:trPr>
        <w:tc>
          <w:tcPr>
            <w:tcW w:w="12094" w:type="dxa"/>
            <w:shd w:val="clear" w:color="auto" w:fill="00CCFF"/>
          </w:tcPr>
          <w:p w:rsidR="00F1379D" w:rsidRDefault="00F1379D" w:rsidP="00F1379D">
            <w:pPr>
              <w:tabs>
                <w:tab w:val="left" w:pos="1380"/>
              </w:tabs>
              <w:jc w:val="both"/>
            </w:pPr>
          </w:p>
        </w:tc>
      </w:tr>
    </w:tbl>
    <w:p w:rsidR="002131FE" w:rsidRDefault="0061048F" w:rsidP="0061048F">
      <w:pPr>
        <w:tabs>
          <w:tab w:val="left" w:pos="720"/>
          <w:tab w:val="left" w:pos="900"/>
        </w:tabs>
        <w:ind w:left="180" w:right="65" w:firstLine="529"/>
        <w:jc w:val="both"/>
      </w:pPr>
      <w:r w:rsidRPr="0061048F">
        <w:rPr>
          <w:sz w:val="36"/>
          <w:szCs w:val="36"/>
        </w:rPr>
        <w:br w:type="column"/>
      </w:r>
    </w:p>
    <w:p w:rsidR="002131FE" w:rsidRPr="0061048F" w:rsidRDefault="002131FE" w:rsidP="00C269C5">
      <w:pPr>
        <w:tabs>
          <w:tab w:val="left" w:pos="720"/>
          <w:tab w:val="left" w:pos="900"/>
        </w:tabs>
        <w:ind w:left="180" w:right="65" w:firstLine="529"/>
        <w:jc w:val="both"/>
        <w:rPr>
          <w:sz w:val="36"/>
          <w:szCs w:val="36"/>
        </w:rPr>
      </w:pPr>
    </w:p>
    <w:p w:rsidR="002131FE" w:rsidRDefault="002131FE" w:rsidP="00C269C5">
      <w:pPr>
        <w:tabs>
          <w:tab w:val="left" w:pos="720"/>
          <w:tab w:val="left" w:pos="900"/>
        </w:tabs>
        <w:ind w:left="180" w:right="65" w:firstLine="529"/>
        <w:jc w:val="both"/>
      </w:pPr>
    </w:p>
    <w:p w:rsidR="002131FE" w:rsidRDefault="002131FE"/>
    <w:sectPr w:rsidR="002131FE" w:rsidSect="0099510C">
      <w:footnotePr>
        <w:pos w:val="beneathText"/>
      </w:footnotePr>
      <w:pgSz w:w="11905" w:h="16837"/>
      <w:pgMar w:top="113" w:right="567" w:bottom="397" w:left="56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3702" w:rsidRDefault="001B3702" w:rsidP="00DA63AF">
      <w:r>
        <w:separator/>
      </w:r>
    </w:p>
  </w:endnote>
  <w:endnote w:type="continuationSeparator" w:id="1">
    <w:p w:rsidR="001B3702" w:rsidRDefault="001B3702" w:rsidP="00DA63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3702" w:rsidRDefault="001B3702" w:rsidP="00DA63AF">
      <w:r>
        <w:separator/>
      </w:r>
    </w:p>
  </w:footnote>
  <w:footnote w:type="continuationSeparator" w:id="1">
    <w:p w:rsidR="001B3702" w:rsidRDefault="001B3702" w:rsidP="00DA63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55058FE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2"/>
  </w:num>
  <w:num w:numId="3">
    <w:abstractNumId w:val="0"/>
    <w:lvlOverride w:ilvl="0">
      <w:lvl w:ilvl="0">
        <w:start w:val="65535"/>
        <w:numFmt w:val="bullet"/>
        <w:lvlText w:val="•"/>
        <w:legacy w:legacy="1" w:legacySpace="0" w:legacyIndent="298"/>
        <w:lvlJc w:val="left"/>
        <w:rPr>
          <w:rFonts w:ascii="Arial" w:hAnsi="Arial" w:cs="Arial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226"/>
        <w:lvlJc w:val="left"/>
        <w:rPr>
          <w:rFonts w:ascii="Arial" w:hAnsi="Arial" w:cs="Aria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6146"/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9D5B04"/>
    <w:rsid w:val="00130DCE"/>
    <w:rsid w:val="001A1B47"/>
    <w:rsid w:val="001B3702"/>
    <w:rsid w:val="002131FE"/>
    <w:rsid w:val="00330302"/>
    <w:rsid w:val="003C4ECE"/>
    <w:rsid w:val="0045463A"/>
    <w:rsid w:val="00454866"/>
    <w:rsid w:val="005C2FF7"/>
    <w:rsid w:val="0061048F"/>
    <w:rsid w:val="006D6F2B"/>
    <w:rsid w:val="0086051C"/>
    <w:rsid w:val="00894DD8"/>
    <w:rsid w:val="00933B53"/>
    <w:rsid w:val="00984348"/>
    <w:rsid w:val="0099510C"/>
    <w:rsid w:val="009D5B04"/>
    <w:rsid w:val="00A21666"/>
    <w:rsid w:val="00A37A27"/>
    <w:rsid w:val="00B76DC7"/>
    <w:rsid w:val="00BD3B4B"/>
    <w:rsid w:val="00BE7719"/>
    <w:rsid w:val="00C269C5"/>
    <w:rsid w:val="00D5434E"/>
    <w:rsid w:val="00DA63AF"/>
    <w:rsid w:val="00E61D6F"/>
    <w:rsid w:val="00E93575"/>
    <w:rsid w:val="00EB3DBD"/>
    <w:rsid w:val="00F1379D"/>
    <w:rsid w:val="00FA74EA"/>
    <w:rsid w:val="00FB1E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10C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99510C"/>
  </w:style>
  <w:style w:type="character" w:customStyle="1" w:styleId="WW-Absatz-Standardschriftart">
    <w:name w:val="WW-Absatz-Standardschriftart"/>
    <w:rsid w:val="0099510C"/>
  </w:style>
  <w:style w:type="character" w:customStyle="1" w:styleId="WW8Num1z0">
    <w:name w:val="WW8Num1z0"/>
    <w:rsid w:val="0099510C"/>
    <w:rPr>
      <w:rFonts w:ascii="Symbol" w:hAnsi="Symbol"/>
    </w:rPr>
  </w:style>
  <w:style w:type="character" w:customStyle="1" w:styleId="WW8Num2z0">
    <w:name w:val="WW8Num2z0"/>
    <w:rsid w:val="0099510C"/>
    <w:rPr>
      <w:rFonts w:ascii="Wingdings" w:hAnsi="Wingdings"/>
    </w:rPr>
  </w:style>
  <w:style w:type="character" w:customStyle="1" w:styleId="WW8Num2z1">
    <w:name w:val="WW8Num2z1"/>
    <w:rsid w:val="0099510C"/>
    <w:rPr>
      <w:rFonts w:ascii="Courier New" w:hAnsi="Courier New" w:cs="Courier New"/>
    </w:rPr>
  </w:style>
  <w:style w:type="character" w:customStyle="1" w:styleId="WW8Num2z3">
    <w:name w:val="WW8Num2z3"/>
    <w:rsid w:val="0099510C"/>
    <w:rPr>
      <w:rFonts w:ascii="Symbol" w:hAnsi="Symbol"/>
    </w:rPr>
  </w:style>
  <w:style w:type="character" w:customStyle="1" w:styleId="WW8Num3z0">
    <w:name w:val="WW8Num3z0"/>
    <w:rsid w:val="0099510C"/>
    <w:rPr>
      <w:rFonts w:ascii="Symbol" w:hAnsi="Symbol"/>
    </w:rPr>
  </w:style>
  <w:style w:type="character" w:customStyle="1" w:styleId="WW8Num4z0">
    <w:name w:val="WW8Num4z0"/>
    <w:rsid w:val="0099510C"/>
    <w:rPr>
      <w:rFonts w:ascii="Symbol" w:hAnsi="Symbol"/>
      <w:sz w:val="20"/>
    </w:rPr>
  </w:style>
  <w:style w:type="character" w:customStyle="1" w:styleId="WW8Num5z0">
    <w:name w:val="WW8Num5z0"/>
    <w:rsid w:val="0099510C"/>
    <w:rPr>
      <w:rFonts w:ascii="Wingdings" w:hAnsi="Wingdings"/>
    </w:rPr>
  </w:style>
  <w:style w:type="character" w:customStyle="1" w:styleId="WW8Num5z1">
    <w:name w:val="WW8Num5z1"/>
    <w:rsid w:val="0099510C"/>
    <w:rPr>
      <w:rFonts w:ascii="Courier New" w:hAnsi="Courier New" w:cs="Courier New"/>
    </w:rPr>
  </w:style>
  <w:style w:type="character" w:customStyle="1" w:styleId="WW8Num5z3">
    <w:name w:val="WW8Num5z3"/>
    <w:rsid w:val="0099510C"/>
    <w:rPr>
      <w:rFonts w:ascii="Symbol" w:hAnsi="Symbol"/>
    </w:rPr>
  </w:style>
  <w:style w:type="character" w:customStyle="1" w:styleId="WW8Num6z0">
    <w:name w:val="WW8Num6z0"/>
    <w:rsid w:val="0099510C"/>
    <w:rPr>
      <w:rFonts w:ascii="Wingdings" w:hAnsi="Wingdings"/>
      <w:color w:val="3366FF"/>
    </w:rPr>
  </w:style>
  <w:style w:type="character" w:customStyle="1" w:styleId="WW8Num7z0">
    <w:name w:val="WW8Num7z0"/>
    <w:rsid w:val="0099510C"/>
    <w:rPr>
      <w:rFonts w:ascii="Wingdings" w:hAnsi="Wingdings"/>
      <w:color w:val="3366FF"/>
    </w:rPr>
  </w:style>
  <w:style w:type="character" w:customStyle="1" w:styleId="WW8Num7z1">
    <w:name w:val="WW8Num7z1"/>
    <w:rsid w:val="0099510C"/>
    <w:rPr>
      <w:rFonts w:ascii="Courier New" w:hAnsi="Courier New" w:cs="Courier New"/>
    </w:rPr>
  </w:style>
  <w:style w:type="character" w:customStyle="1" w:styleId="WW8Num7z2">
    <w:name w:val="WW8Num7z2"/>
    <w:rsid w:val="0099510C"/>
    <w:rPr>
      <w:rFonts w:ascii="Wingdings" w:hAnsi="Wingdings"/>
    </w:rPr>
  </w:style>
  <w:style w:type="character" w:customStyle="1" w:styleId="WW8Num7z3">
    <w:name w:val="WW8Num7z3"/>
    <w:rsid w:val="0099510C"/>
    <w:rPr>
      <w:rFonts w:ascii="Symbol" w:hAnsi="Symbol"/>
    </w:rPr>
  </w:style>
  <w:style w:type="character" w:customStyle="1" w:styleId="WW8Num8z0">
    <w:name w:val="WW8Num8z0"/>
    <w:rsid w:val="0099510C"/>
    <w:rPr>
      <w:rFonts w:ascii="Symbol" w:hAnsi="Symbol"/>
    </w:rPr>
  </w:style>
  <w:style w:type="character" w:customStyle="1" w:styleId="WW8Num9z0">
    <w:name w:val="WW8Num9z0"/>
    <w:rsid w:val="0099510C"/>
    <w:rPr>
      <w:rFonts w:ascii="Wingdings" w:hAnsi="Wingdings"/>
      <w:color w:val="3366FF"/>
      <w:sz w:val="32"/>
      <w:szCs w:val="32"/>
    </w:rPr>
  </w:style>
  <w:style w:type="character" w:customStyle="1" w:styleId="WW8Num10z0">
    <w:name w:val="WW8Num10z0"/>
    <w:rsid w:val="0099510C"/>
    <w:rPr>
      <w:rFonts w:ascii="Wingdings" w:hAnsi="Wingdings"/>
      <w:color w:val="3366FF"/>
    </w:rPr>
  </w:style>
  <w:style w:type="character" w:customStyle="1" w:styleId="WW8Num11z0">
    <w:name w:val="WW8Num11z0"/>
    <w:rsid w:val="0099510C"/>
    <w:rPr>
      <w:rFonts w:ascii="Wingdings" w:hAnsi="Wingdings"/>
    </w:rPr>
  </w:style>
  <w:style w:type="character" w:customStyle="1" w:styleId="WW8Num11z1">
    <w:name w:val="WW8Num11z1"/>
    <w:rsid w:val="0099510C"/>
    <w:rPr>
      <w:rFonts w:ascii="Courier New" w:hAnsi="Courier New" w:cs="Courier New"/>
    </w:rPr>
  </w:style>
  <w:style w:type="character" w:customStyle="1" w:styleId="WW8Num11z3">
    <w:name w:val="WW8Num11z3"/>
    <w:rsid w:val="0099510C"/>
    <w:rPr>
      <w:rFonts w:ascii="Symbol" w:hAnsi="Symbol"/>
    </w:rPr>
  </w:style>
  <w:style w:type="character" w:customStyle="1" w:styleId="WW8Num12z0">
    <w:name w:val="WW8Num12z0"/>
    <w:rsid w:val="0099510C"/>
    <w:rPr>
      <w:rFonts w:ascii="Symbol" w:hAnsi="Symbol"/>
      <w:sz w:val="20"/>
    </w:rPr>
  </w:style>
  <w:style w:type="character" w:customStyle="1" w:styleId="WW8Num13z0">
    <w:name w:val="WW8Num13z0"/>
    <w:rsid w:val="0099510C"/>
    <w:rPr>
      <w:rFonts w:ascii="Symbol" w:hAnsi="Symbol"/>
    </w:rPr>
  </w:style>
  <w:style w:type="character" w:customStyle="1" w:styleId="1">
    <w:name w:val="Основной шрифт абзаца1"/>
    <w:rsid w:val="0099510C"/>
  </w:style>
  <w:style w:type="character" w:styleId="a3">
    <w:name w:val="Strong"/>
    <w:basedOn w:val="1"/>
    <w:qFormat/>
    <w:rsid w:val="0099510C"/>
    <w:rPr>
      <w:b/>
      <w:bCs/>
    </w:rPr>
  </w:style>
  <w:style w:type="character" w:customStyle="1" w:styleId="a4">
    <w:name w:val="Символ нумерации"/>
    <w:rsid w:val="0099510C"/>
  </w:style>
  <w:style w:type="paragraph" w:customStyle="1" w:styleId="a5">
    <w:name w:val="Заголовок"/>
    <w:basedOn w:val="a"/>
    <w:next w:val="a6"/>
    <w:rsid w:val="0099510C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6">
    <w:name w:val="Body Text"/>
    <w:basedOn w:val="a"/>
    <w:semiHidden/>
    <w:rsid w:val="0099510C"/>
    <w:pPr>
      <w:spacing w:after="120"/>
    </w:pPr>
  </w:style>
  <w:style w:type="paragraph" w:styleId="a7">
    <w:name w:val="List"/>
    <w:basedOn w:val="a6"/>
    <w:semiHidden/>
    <w:rsid w:val="0099510C"/>
    <w:rPr>
      <w:rFonts w:ascii="Arial" w:hAnsi="Arial" w:cs="Tahoma"/>
    </w:rPr>
  </w:style>
  <w:style w:type="paragraph" w:customStyle="1" w:styleId="10">
    <w:name w:val="Название1"/>
    <w:basedOn w:val="a"/>
    <w:rsid w:val="0099510C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1">
    <w:name w:val="Указатель1"/>
    <w:basedOn w:val="a"/>
    <w:rsid w:val="0099510C"/>
    <w:pPr>
      <w:suppressLineNumbers/>
    </w:pPr>
    <w:rPr>
      <w:rFonts w:ascii="Arial" w:hAnsi="Arial" w:cs="Tahoma"/>
    </w:rPr>
  </w:style>
  <w:style w:type="paragraph" w:styleId="a8">
    <w:name w:val="Normal (Web)"/>
    <w:basedOn w:val="a"/>
    <w:rsid w:val="0099510C"/>
    <w:pPr>
      <w:spacing w:before="280" w:after="280"/>
    </w:pPr>
  </w:style>
  <w:style w:type="paragraph" w:customStyle="1" w:styleId="a9">
    <w:name w:val="Содержимое таблицы"/>
    <w:basedOn w:val="a"/>
    <w:rsid w:val="0099510C"/>
    <w:pPr>
      <w:suppressLineNumbers/>
    </w:pPr>
  </w:style>
  <w:style w:type="paragraph" w:customStyle="1" w:styleId="aa">
    <w:name w:val="Заголовок таблицы"/>
    <w:basedOn w:val="a9"/>
    <w:rsid w:val="0099510C"/>
    <w:pPr>
      <w:jc w:val="center"/>
    </w:pPr>
    <w:rPr>
      <w:b/>
      <w:bCs/>
    </w:rPr>
  </w:style>
  <w:style w:type="paragraph" w:styleId="ab">
    <w:name w:val="header"/>
    <w:basedOn w:val="a"/>
    <w:link w:val="ac"/>
    <w:uiPriority w:val="99"/>
    <w:unhideWhenUsed/>
    <w:rsid w:val="00DA63A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DA63AF"/>
    <w:rPr>
      <w:sz w:val="24"/>
      <w:szCs w:val="24"/>
      <w:lang w:eastAsia="ar-SA"/>
    </w:rPr>
  </w:style>
  <w:style w:type="paragraph" w:styleId="ad">
    <w:name w:val="footer"/>
    <w:basedOn w:val="a"/>
    <w:link w:val="ae"/>
    <w:uiPriority w:val="99"/>
    <w:semiHidden/>
    <w:unhideWhenUsed/>
    <w:rsid w:val="00DA63A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A63AF"/>
    <w:rPr>
      <w:sz w:val="24"/>
      <w:szCs w:val="24"/>
      <w:lang w:eastAsia="ar-SA"/>
    </w:rPr>
  </w:style>
  <w:style w:type="paragraph" w:customStyle="1" w:styleId="12">
    <w:name w:val="Стиль1"/>
    <w:basedOn w:val="ab"/>
    <w:link w:val="13"/>
    <w:qFormat/>
    <w:rsid w:val="00DA63AF"/>
  </w:style>
  <w:style w:type="character" w:customStyle="1" w:styleId="13">
    <w:name w:val="Стиль1 Знак"/>
    <w:basedOn w:val="ac"/>
    <w:link w:val="12"/>
    <w:rsid w:val="00DA63AF"/>
  </w:style>
  <w:style w:type="paragraph" w:styleId="af">
    <w:name w:val="Balloon Text"/>
    <w:basedOn w:val="a"/>
    <w:link w:val="af0"/>
    <w:uiPriority w:val="99"/>
    <w:semiHidden/>
    <w:unhideWhenUsed/>
    <w:rsid w:val="0061048F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61048F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2263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Еферина О.Е.</dc:creator>
  <cp:keywords/>
  <dc:description/>
  <cp:lastModifiedBy>040501</cp:lastModifiedBy>
  <cp:revision>5</cp:revision>
  <cp:lastPrinted>2011-03-23T13:32:00Z</cp:lastPrinted>
  <dcterms:created xsi:type="dcterms:W3CDTF">2011-11-15T09:20:00Z</dcterms:created>
  <dcterms:modified xsi:type="dcterms:W3CDTF">2011-11-15T12:31:00Z</dcterms:modified>
</cp:coreProperties>
</file>