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247" w:rsidRDefault="00CC0871" w:rsidP="00CC0871">
      <w:pPr>
        <w:jc w:val="center"/>
        <w:rPr>
          <w:sz w:val="28"/>
          <w:szCs w:val="28"/>
        </w:rPr>
      </w:pPr>
      <w:r w:rsidRPr="00CC0871">
        <w:rPr>
          <w:sz w:val="28"/>
          <w:szCs w:val="28"/>
        </w:rPr>
        <w:t>О рассмотрении решения суда</w:t>
      </w:r>
    </w:p>
    <w:p w:rsidR="00CC0871" w:rsidRDefault="00CC0871" w:rsidP="00CC0871">
      <w:pPr>
        <w:jc w:val="center"/>
        <w:rPr>
          <w:sz w:val="28"/>
          <w:szCs w:val="28"/>
        </w:rPr>
      </w:pPr>
    </w:p>
    <w:p w:rsidR="00CC0871" w:rsidRDefault="00CC0871" w:rsidP="00990119">
      <w:pPr>
        <w:pStyle w:val="a3"/>
        <w:ind w:firstLine="708"/>
      </w:pPr>
      <w:r>
        <w:t>В практической деятельности территориальных органов ПФР встречаются ситуации, когда гражданин обжалует решение территориального органа ПФР об отказе ему в назначении пенсии в суде и суд обязывает территориальный орган ПФР назначить пенсию гражданину с определенной даты.</w:t>
      </w:r>
    </w:p>
    <w:p w:rsidR="00CC0871" w:rsidRDefault="00CC0871" w:rsidP="00CA481B">
      <w:pPr>
        <w:pStyle w:val="a3"/>
      </w:pPr>
      <w:r>
        <w:tab/>
        <w:t xml:space="preserve">В соответствии со статьей 210 Гражданского процессуального  кодекса Российской Федерации решение суда приводится в исполнение после вступления его в законную силу, за исключением случаев немедленного исполнения, в порядке, установленном федеральным законом. </w:t>
      </w:r>
    </w:p>
    <w:p w:rsidR="00990119" w:rsidRDefault="00CC0871" w:rsidP="00CA481B">
      <w:pPr>
        <w:pStyle w:val="a3"/>
      </w:pPr>
      <w:r>
        <w:tab/>
      </w:r>
      <w:r w:rsidR="00990119">
        <w:t>Статьей 211 ГПК определен исчерпывающий список судебных решений</w:t>
      </w:r>
      <w:proofErr w:type="gramStart"/>
      <w:r w:rsidR="00990119">
        <w:t xml:space="preserve"> ,</w:t>
      </w:r>
      <w:proofErr w:type="gramEnd"/>
      <w:r w:rsidR="00990119">
        <w:t xml:space="preserve"> подлежащих немедленному исполнению (решение о: взыскании алиментов; выплате работнику заработной платы в течение трех месяцев; восстановлении на работе; включение гражданина Российской Федерации в список избирателей, участников референдума)</w:t>
      </w:r>
    </w:p>
    <w:p w:rsidR="00CC0871" w:rsidRDefault="00CC0871" w:rsidP="00990119">
      <w:pPr>
        <w:pStyle w:val="a3"/>
        <w:ind w:firstLine="708"/>
      </w:pPr>
      <w:r>
        <w:t xml:space="preserve">В соответствии с положением пункта 1 статьи 212 ГПК суд может по просьбе истца обратить к немедленному исполнению решение, если вследствие особых обстоятельств замедление его исполнения может привести к значительному ущербу для взыскателя или исполнение может оказаться невозможным. </w:t>
      </w:r>
    </w:p>
    <w:p w:rsidR="00CA481B" w:rsidRDefault="00CA481B" w:rsidP="00CA481B">
      <w:pPr>
        <w:pStyle w:val="a3"/>
      </w:pPr>
      <w:r>
        <w:tab/>
      </w:r>
      <w:proofErr w:type="gramStart"/>
      <w:r>
        <w:t xml:space="preserve">Поскольку назначение пенсии не относится к решениям суда, подлежащим немедленному исполнению (если в нем не имеется указания на немедленное исполнение), у территориального органа ПФР имеются правовые основания для рассмотрения решения суда, обязывающего назначить пенсию с определенной даты, с применением положений раздела </w:t>
      </w:r>
      <w:r>
        <w:rPr>
          <w:lang w:val="en-US"/>
        </w:rPr>
        <w:t>IV</w:t>
      </w:r>
      <w:r>
        <w:t xml:space="preserve"> Правил обращения за страховой пенсией, фиксированной выплатой к страховой пенсии с учетом повышения фиксированной выплаты к страховой пенсии</w:t>
      </w:r>
      <w:proofErr w:type="gramEnd"/>
      <w:r>
        <w:t xml:space="preserve">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проведение проверок документов, необходимых для их установления, перевода с одного вида пенсии на другой в соответствии с федеральными законами. </w:t>
      </w:r>
    </w:p>
    <w:p w:rsidR="00640F89" w:rsidRDefault="00640F89" w:rsidP="00CA481B">
      <w:pPr>
        <w:pStyle w:val="a3"/>
      </w:pPr>
      <w:r>
        <w:tab/>
        <w:t>При приеме территориальным органом ПФР от гражданина решения суда, обязывающего назначить пенсию с определенной даты, территориальному органу ПФР следует:</w:t>
      </w:r>
    </w:p>
    <w:p w:rsidR="00640F89" w:rsidRDefault="00640F89" w:rsidP="00CA481B">
      <w:pPr>
        <w:pStyle w:val="a3"/>
      </w:pPr>
      <w:r>
        <w:tab/>
        <w:t>- дать разъяснение о предоставлении недостающих документов для определения размера пенсии, в том числе с учетом наличия нетрудоспособного члена семьи, обучающего в образовательной организации, не позднее чем через три месяца со дня получения разъяснения;</w:t>
      </w:r>
    </w:p>
    <w:p w:rsidR="00640F89" w:rsidRDefault="00640F89" w:rsidP="00CA481B">
      <w:pPr>
        <w:pStyle w:val="a3"/>
      </w:pPr>
      <w:r>
        <w:tab/>
        <w:t>- оформить уведомление о приеме и регистрации заявления об установлении пенсии и документов, представленных для установления пенсии, с указанием недостающих документов для назначения соответствующей пенсии</w:t>
      </w:r>
    </w:p>
    <w:p w:rsidR="00640F89" w:rsidRDefault="00640F89" w:rsidP="00CA481B">
      <w:pPr>
        <w:pStyle w:val="a3"/>
      </w:pPr>
      <w:r>
        <w:tab/>
        <w:t>При этом дополнительно отмечаем, что при предоставлен решения суда, например, обязывающего территориальный орган ПФР включить в страховой стаж определенный период работы, такое решение суда может рассматриваться как недостающий документ для назначения пенсии, соответственно, заявление  о назначении пенсии рассматривается с учетом названного решения суда с применением пункта 38, 39 Правил от 17.11.2014 г. №884н, то есть не позднее чем через 10 рабочих дней со дня предоставления заявителем недостающих документов</w:t>
      </w:r>
      <w:r w:rsidR="00990119">
        <w:t xml:space="preserve"> для назначения пенсии.</w:t>
      </w:r>
    </w:p>
    <w:p w:rsidR="00990119" w:rsidRPr="00CA481B" w:rsidRDefault="00990119" w:rsidP="00CA481B">
      <w:pPr>
        <w:pStyle w:val="a3"/>
      </w:pPr>
      <w:r>
        <w:tab/>
      </w:r>
    </w:p>
    <w:p w:rsidR="00CC0871" w:rsidRDefault="00CC0871" w:rsidP="00CC0871">
      <w:pPr>
        <w:jc w:val="center"/>
      </w:pPr>
    </w:p>
    <w:sectPr w:rsidR="00CC0871" w:rsidSect="00CC0871">
      <w:pgSz w:w="11906" w:h="16838"/>
      <w:pgMar w:top="568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C0871"/>
    <w:rsid w:val="00387247"/>
    <w:rsid w:val="00640F89"/>
    <w:rsid w:val="00990119"/>
    <w:rsid w:val="00CA481B"/>
    <w:rsid w:val="00CC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8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2015-06-17T12:14:00Z</dcterms:created>
  <dcterms:modified xsi:type="dcterms:W3CDTF">2015-06-17T12:49:00Z</dcterms:modified>
</cp:coreProperties>
</file>