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6F7" w:rsidRDefault="00EE022D" w:rsidP="00D81349">
      <w:pPr>
        <w:jc w:val="center"/>
        <w:rPr>
          <w:b/>
          <w:sz w:val="32"/>
          <w:szCs w:val="32"/>
        </w:rPr>
      </w:pPr>
      <w:r w:rsidRPr="00EE022D">
        <w:rPr>
          <w:b/>
          <w:sz w:val="32"/>
          <w:szCs w:val="32"/>
        </w:rPr>
        <w:t>ПФР разъясняет правила выбора пенсионером организации – доставщика пенсии и опровергает слухи о «пенсионном рабстве»</w:t>
      </w:r>
    </w:p>
    <w:p w:rsidR="001F24A8" w:rsidRDefault="00EE022D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 связи с тем, что в последнее время в СМИ стала появляться </w:t>
      </w:r>
      <w:r w:rsidR="001F24A8">
        <w:rPr>
          <w:sz w:val="28"/>
          <w:szCs w:val="28"/>
        </w:rPr>
        <w:t>несоответствующая деятельности информация о возможности выбора гражданами кредитных организация (банков) для получения пенсионных и социальных от ПФР, Пенсионный фонд считает необходимым дать ряд разъяснений.</w:t>
      </w:r>
    </w:p>
    <w:p w:rsidR="00EE022D" w:rsidRDefault="001F24A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На протяжении уже  многих лет российские пенсионеры получают пенсии через сотни коммерческих банков, включая банки, где государство не является собственником. Гражданин сам выбирает кредитную организацию, на счет в которой он будет получать пенсионные и социальные выплаты от ПФР. Для этого он открывает в выбранном банке счет и предоставляет его реквизиты в ПФР, сопровождая реквизиты своим заявлением о выборе доставочной организации. </w:t>
      </w:r>
      <w:r w:rsidR="00EE022D">
        <w:rPr>
          <w:sz w:val="28"/>
          <w:szCs w:val="28"/>
        </w:rPr>
        <w:t xml:space="preserve"> </w:t>
      </w:r>
      <w:r>
        <w:rPr>
          <w:sz w:val="28"/>
          <w:szCs w:val="28"/>
        </w:rPr>
        <w:t>ПФР всегда перечисляет пенсию на счет пенсионера в том банке, который указал пенсионер в своем заявлении.</w:t>
      </w:r>
    </w:p>
    <w:p w:rsidR="001F24A8" w:rsidRDefault="00FD418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Гражданин всегда мог и сейчас может выбрать для получения пенсии любой коммерческий банк, в котором у гражданина открыт счет. Поэтому информация о некоем «пенсионном рабстве» или о том, что граждане до недавнего времени могли получать пенсию исключительно через коммерческие банки с государственным участием, действительности не соответствии. </w:t>
      </w:r>
    </w:p>
    <w:p w:rsidR="00FD4183" w:rsidRPr="00EE022D" w:rsidRDefault="00FD4183">
      <w:pPr>
        <w:rPr>
          <w:sz w:val="28"/>
          <w:szCs w:val="28"/>
        </w:rPr>
      </w:pPr>
      <w:r>
        <w:rPr>
          <w:sz w:val="28"/>
          <w:szCs w:val="28"/>
        </w:rPr>
        <w:tab/>
        <w:t>Более того, с этого года по закону между Пенсионным фондом России и банками, через которые пенсионеры получают пенсию, должны быть заключены договоры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Договор с банком включает в себя принятие банком таких обязательств, как оказание пенсионерам бесплатной услуги по информированию их о видах и размерах перечисленных ПФР выплат, своевременное зачисление на счет пенсионера пенсий и социальных выплат, информирование ПФР об отсутствии более чем год движения по счету пенсионера, обмен информацией о </w:t>
      </w:r>
      <w:r w:rsidR="009137FB">
        <w:rPr>
          <w:sz w:val="28"/>
          <w:szCs w:val="28"/>
        </w:rPr>
        <w:t>фактах</w:t>
      </w:r>
      <w:r>
        <w:rPr>
          <w:sz w:val="28"/>
          <w:szCs w:val="28"/>
        </w:rPr>
        <w:t xml:space="preserve"> смер</w:t>
      </w:r>
      <w:r w:rsidR="009137FB">
        <w:rPr>
          <w:sz w:val="28"/>
          <w:szCs w:val="28"/>
        </w:rPr>
        <w:t>т</w:t>
      </w:r>
      <w:r>
        <w:rPr>
          <w:sz w:val="28"/>
          <w:szCs w:val="28"/>
        </w:rPr>
        <w:t xml:space="preserve">и получателей пенсий и </w:t>
      </w:r>
      <w:proofErr w:type="spellStart"/>
      <w:r>
        <w:rPr>
          <w:sz w:val="28"/>
          <w:szCs w:val="28"/>
        </w:rPr>
        <w:t>соцвыплат</w:t>
      </w:r>
      <w:proofErr w:type="spellEnd"/>
      <w:r>
        <w:rPr>
          <w:sz w:val="28"/>
          <w:szCs w:val="28"/>
        </w:rPr>
        <w:t xml:space="preserve">.  Договоры </w:t>
      </w:r>
      <w:r w:rsidR="009137FB">
        <w:rPr>
          <w:sz w:val="28"/>
          <w:szCs w:val="28"/>
        </w:rPr>
        <w:t xml:space="preserve"> заключаются в целях повышения эффективности </w:t>
      </w:r>
      <w:proofErr w:type="gramStart"/>
      <w:r w:rsidR="00D81349">
        <w:rPr>
          <w:sz w:val="28"/>
          <w:szCs w:val="28"/>
        </w:rPr>
        <w:t>контроля за</w:t>
      </w:r>
      <w:proofErr w:type="gramEnd"/>
      <w:r w:rsidR="00D81349">
        <w:rPr>
          <w:sz w:val="28"/>
          <w:szCs w:val="28"/>
        </w:rPr>
        <w:t xml:space="preserve"> доставкой и выплатой пенсий и </w:t>
      </w:r>
      <w:proofErr w:type="spellStart"/>
      <w:r w:rsidR="00D81349">
        <w:rPr>
          <w:sz w:val="28"/>
          <w:szCs w:val="28"/>
        </w:rPr>
        <w:t>соцвыплат</w:t>
      </w:r>
      <w:proofErr w:type="spellEnd"/>
      <w:r w:rsidR="00D81349">
        <w:rPr>
          <w:sz w:val="28"/>
          <w:szCs w:val="28"/>
        </w:rPr>
        <w:t xml:space="preserve"> в срок и в полном объеме. Таким образом, именно ПФР настаивает на заключении двухсторонних договоров с банками независимо от статуса их учредителей или акционеров.</w:t>
      </w:r>
      <w:r w:rsidR="009137FB">
        <w:rPr>
          <w:sz w:val="28"/>
          <w:szCs w:val="28"/>
        </w:rPr>
        <w:t xml:space="preserve">  </w:t>
      </w:r>
    </w:p>
    <w:sectPr w:rsidR="00FD4183" w:rsidRPr="00EE022D" w:rsidSect="00EE022D">
      <w:pgSz w:w="11906" w:h="16838"/>
      <w:pgMar w:top="113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022D"/>
    <w:rsid w:val="001F24A8"/>
    <w:rsid w:val="002776F7"/>
    <w:rsid w:val="009137FB"/>
    <w:rsid w:val="00D81349"/>
    <w:rsid w:val="00EE022D"/>
    <w:rsid w:val="00FD4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2015-07-21T12:09:00Z</dcterms:created>
  <dcterms:modified xsi:type="dcterms:W3CDTF">2015-07-21T12:57:00Z</dcterms:modified>
</cp:coreProperties>
</file>