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79E" w:rsidRDefault="00D5579E" w:rsidP="00D5579E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Style w:val="a4"/>
          <w:rFonts w:ascii="Trebuchet MS" w:hAnsi="Trebuchet MS"/>
          <w:color w:val="666666"/>
          <w:sz w:val="22"/>
          <w:szCs w:val="22"/>
        </w:rPr>
        <w:t>Если предприниматель в 2015 году прекращает деятельность в качестве индивидуального предпринимателя и у него имеется задолженность, как в данном случае производится ее взыскание?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В случае неисполнения плательщиком страховых взносов - физическим лицом, не являющимся индивидуальным предпринимателем (далее в настоящей статье - физическое лицо), в установленный срок обязанности по уплате страховых взносов, пеней и штрафов орган контроля за уплатой страховых взносов, направивший требование об уплате недоимки по страховым взносам, пеней и штрафов, вправе обратиться в суд с заявлением о взыскании страховых взносов.</w:t>
      </w:r>
      <w:proofErr w:type="gramEnd"/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Заявление о взыскании подается в суд общей юрисдикции.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Следует обратить внимание, что размер страховых взносов напрямую зависит от дохода плательщика страховых взносов: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 - в случае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,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если величина дохода плательщика за расчетный период не превышает 300 000 рублей, - то размер страхового взноса в фиксированном размере, определяется как произведение МРОТ, установленного федеральным законом на начало финансового года, и тарифа страховых взносов в Пенсионный фонд, увеличенное в 12 раз и составляет 17 328,48 рублей.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- расчет суммы годового взноса по обязательному медицинскому страхованию не изменился, он равен произведению МРОТ и тарифа страховых взносов в ФОМС, увеличенному в 12 раз, и составляет 3 399,05 рублей.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В случае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,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если величина дохода плательщика за расчетный период превышает 300 000 рублей, - то размер страхового взноса в фиксированном размере, определяется как произведение МРОТ, установленного федеральным законом на начало финансового года, и тарифа страховых взносов в Пенсионный фонд, увеличенное в 12 раз, плюс 1,0 процента от суммы дохода плательщика страховых взносов, превышающего 300 000 рублей за расчетный период.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Но величина отчислений, рассчитанных таким способом, не будет расти бесконечно. В данном случае сумма страховых взносов не может быть более размера, определяемого как произведение восьмикратного МРОТ, установленного федеральным законом на начало финансового года, и тарифа страховых взносов в Пенсионный фонд, увеличенное в 12 раз.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Данные о доходах от деятельности плательщиков страховых взносов за расчетный период представляются в органы ПФР налоговыми органами. Указанные сведения являются основанием для направления требования об уплате недоимки, а также дальнейшего взыскания задолженности.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Таким образом, в случае прекращения плательщиком деятельности в качестве индивидуального предпринимателя и снятии его с регистрационного учета, плательщик должен подать в налоговые 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органы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соответствующие сведения о своих доходах.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Если такая информация не поступила в орган ПФР на том основании, что плательщик своевременно не отчитался в органы ФНС, сумму страхового взноса орган ПФР начислит и будет истребовать в максимальном размере, то есть из расчета восьмикратного МРОТ - 138 627,84 рублей.</w:t>
      </w:r>
    </w:p>
    <w:p w:rsidR="00D5579E" w:rsidRDefault="00D5579E" w:rsidP="00D5579E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rFonts w:ascii="Trebuchet MS" w:hAnsi="Trebuchet MS"/>
          <w:i/>
          <w:iCs/>
          <w:color w:val="666666"/>
          <w:sz w:val="22"/>
          <w:szCs w:val="22"/>
        </w:rPr>
      </w:pPr>
      <w:r>
        <w:rPr>
          <w:rFonts w:ascii="Trebuchet MS" w:hAnsi="Trebuchet MS"/>
          <w:i/>
          <w:iCs/>
          <w:color w:val="666666"/>
          <w:sz w:val="22"/>
          <w:szCs w:val="22"/>
        </w:rPr>
        <w:t>В случае непогашения задолженности по требованию, органы ПФР будут руководствоваться ст. 21 Федерального закона №</w:t>
      </w:r>
      <w:proofErr w:type="gramStart"/>
      <w:r>
        <w:rPr>
          <w:rFonts w:ascii="Trebuchet MS" w:hAnsi="Trebuchet MS"/>
          <w:i/>
          <w:iCs/>
          <w:color w:val="666666"/>
          <w:sz w:val="22"/>
          <w:szCs w:val="22"/>
        </w:rPr>
        <w:t>212-ФЗ</w:t>
      </w:r>
      <w:proofErr w:type="gramEnd"/>
      <w:r>
        <w:rPr>
          <w:rFonts w:ascii="Trebuchet MS" w:hAnsi="Trebuchet MS"/>
          <w:i/>
          <w:iCs/>
          <w:color w:val="666666"/>
          <w:sz w:val="22"/>
          <w:szCs w:val="22"/>
        </w:rPr>
        <w:t xml:space="preserve"> и осуществлять взыскание задолженности с физического лица, не являющего индивидуальным предпринимателем в судебном порядке. Заявление о взыскании страховых взносов подается в суд общей юрисдикции в течение шести месяцев со дня истечения срока исполнения требования.</w:t>
      </w:r>
    </w:p>
    <w:p w:rsidR="00FE3A0E" w:rsidRPr="001C059E" w:rsidRDefault="00FE3A0E" w:rsidP="001C059E"/>
    <w:sectPr w:rsidR="00FE3A0E" w:rsidRPr="001C059E" w:rsidSect="00813A32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3A32"/>
    <w:rsid w:val="001C059E"/>
    <w:rsid w:val="008137AA"/>
    <w:rsid w:val="00813A32"/>
    <w:rsid w:val="009E7806"/>
    <w:rsid w:val="00D5579E"/>
    <w:rsid w:val="00FE3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13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813A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483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2015-08-31T06:24:00Z</dcterms:created>
  <dcterms:modified xsi:type="dcterms:W3CDTF">2015-08-31T06:24:00Z</dcterms:modified>
</cp:coreProperties>
</file>