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3D68" w:rsidRPr="000621B3" w:rsidRDefault="00903D68" w:rsidP="00903D68">
      <w:pPr>
        <w:spacing w:before="100" w:beforeAutospacing="1" w:after="100" w:afterAutospacing="1" w:line="240" w:lineRule="auto"/>
        <w:outlineLvl w:val="0"/>
        <w:rPr>
          <w:rFonts w:ascii="Times New Roman" w:hAnsi="Times New Roman"/>
          <w:b/>
          <w:bCs/>
          <w:kern w:val="36"/>
          <w:sz w:val="32"/>
          <w:szCs w:val="32"/>
        </w:rPr>
      </w:pPr>
      <w:r w:rsidRPr="000621B3">
        <w:rPr>
          <w:rFonts w:ascii="Times New Roman" w:hAnsi="Times New Roman"/>
          <w:b/>
          <w:bCs/>
          <w:kern w:val="36"/>
          <w:sz w:val="32"/>
          <w:szCs w:val="32"/>
        </w:rPr>
        <w:t>Электронный документооборот</w:t>
      </w:r>
    </w:p>
    <w:p w:rsidR="00903D68" w:rsidRPr="0054226D" w:rsidRDefault="00903D68" w:rsidP="00903D6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54226D">
        <w:rPr>
          <w:rFonts w:ascii="Times New Roman" w:hAnsi="Times New Roman"/>
          <w:sz w:val="24"/>
          <w:szCs w:val="24"/>
        </w:rPr>
        <w:t>Если среднесписочная численность работников вашей организации превышает 25 человек, а также численность работников у вновь созданных организаций (в том числе при реорганизации) превышает этот предел, вам необходимо сдавать отчетность в ПФР в электронном виде с электронно-цифровой подписью (ЭЦП).</w:t>
      </w:r>
    </w:p>
    <w:p w:rsidR="00903D68" w:rsidRPr="0054226D" w:rsidRDefault="00903D68" w:rsidP="00903D6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54226D">
        <w:rPr>
          <w:rFonts w:ascii="Times New Roman" w:hAnsi="Times New Roman"/>
          <w:sz w:val="24"/>
          <w:szCs w:val="24"/>
        </w:rPr>
        <w:t>При желании любой страхователь независимо от численности работников может сдавать отчетность в ПФР в электронном виде с ЭЦП. Отчетность можно сдавать в электронном виде с ЭЦП лично либо по телекоммуникационным каналам связи (ТКС).</w:t>
      </w:r>
    </w:p>
    <w:p w:rsidR="00903D68" w:rsidRPr="0054226D" w:rsidRDefault="00903D68" w:rsidP="00903D6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54226D">
        <w:rPr>
          <w:rFonts w:ascii="Times New Roman" w:hAnsi="Times New Roman"/>
          <w:sz w:val="24"/>
          <w:szCs w:val="24"/>
        </w:rPr>
        <w:t>ПФР рекомендует всем страхователям переходить на электронное взаимодействие с Пенсионным фондом Российской Федерации! Отчетность в электронном виде – это экономия не только бумаги, но и времени. Меньше трудозатрат, меньше ошибок, больше удобства. Уже свыше 80 % плательщиков страховых взносов перешли на электронное взаимодействие с ПФР.</w:t>
      </w:r>
    </w:p>
    <w:p w:rsidR="00903D68" w:rsidRPr="0054226D" w:rsidRDefault="00903D68" w:rsidP="00903D6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54226D">
        <w:rPr>
          <w:rFonts w:ascii="Times New Roman" w:hAnsi="Times New Roman"/>
          <w:sz w:val="24"/>
          <w:szCs w:val="24"/>
        </w:rPr>
        <w:t>Если отчетность представлена в электронном виде с ЭЦП, то обязанность представления отчетности на бумажном носителе отсутствует.</w:t>
      </w:r>
    </w:p>
    <w:p w:rsidR="00903D68" w:rsidRPr="0054226D" w:rsidRDefault="00903D68" w:rsidP="00903D6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54226D">
        <w:rPr>
          <w:rFonts w:ascii="Times New Roman" w:hAnsi="Times New Roman"/>
          <w:sz w:val="24"/>
          <w:szCs w:val="24"/>
        </w:rPr>
        <w:t>При представлении отчетности по ТКС необходимо:</w:t>
      </w:r>
    </w:p>
    <w:p w:rsidR="00903D68" w:rsidRPr="0054226D" w:rsidRDefault="00903D68" w:rsidP="00903D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54226D">
        <w:rPr>
          <w:rFonts w:ascii="Times New Roman" w:hAnsi="Times New Roman"/>
          <w:sz w:val="24"/>
          <w:szCs w:val="24"/>
        </w:rPr>
        <w:t>сформировать файлы отчетности для отправки в территориальный орган ПФР по установленному формату;</w:t>
      </w:r>
    </w:p>
    <w:p w:rsidR="00903D68" w:rsidRPr="0054226D" w:rsidRDefault="00903D68" w:rsidP="00903D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54226D">
        <w:rPr>
          <w:rFonts w:ascii="Times New Roman" w:hAnsi="Times New Roman"/>
          <w:sz w:val="24"/>
          <w:szCs w:val="24"/>
        </w:rPr>
        <w:t>проверить правильность подготовки отчетности проверочными программами ПФР, которые можно бесплатно скачать в разделе «Электронные сервисы». При выявлении проверочными программами ошибок в отчетности – исправить их;</w:t>
      </w:r>
    </w:p>
    <w:p w:rsidR="00903D68" w:rsidRPr="0054226D" w:rsidRDefault="00903D68" w:rsidP="00903D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54226D">
        <w:rPr>
          <w:rFonts w:ascii="Times New Roman" w:hAnsi="Times New Roman"/>
          <w:sz w:val="24"/>
          <w:szCs w:val="24"/>
        </w:rPr>
        <w:t>проверить файлы антивирусной программой и подписать каждый файл отчета ЭЦП должностного лица, имеющего право подписи отчетных документов;</w:t>
      </w:r>
    </w:p>
    <w:p w:rsidR="00903D68" w:rsidRPr="0054226D" w:rsidRDefault="00903D68" w:rsidP="00903D68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54226D">
        <w:rPr>
          <w:rFonts w:ascii="Times New Roman" w:hAnsi="Times New Roman"/>
          <w:sz w:val="24"/>
          <w:szCs w:val="24"/>
        </w:rPr>
        <w:t>отправить в зашифрованном виде в территориальный орган ПФР. При этом файл с отчетностью по страховым взносам и файлы с индивидуальными сведениями в отдельности заверяются электронной цифровой подписью, архивируются, шифруются и представляются в территориальный орган ПФР в одной транспортной посылке.</w:t>
      </w:r>
    </w:p>
    <w:p w:rsidR="00903D68" w:rsidRPr="0054226D" w:rsidRDefault="00903D68" w:rsidP="00903D6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54226D">
        <w:rPr>
          <w:rFonts w:ascii="Times New Roman" w:hAnsi="Times New Roman"/>
          <w:sz w:val="24"/>
          <w:szCs w:val="24"/>
        </w:rPr>
        <w:t>Подтверждение о представлении отчетности по ТКС</w:t>
      </w:r>
    </w:p>
    <w:p w:rsidR="00903D68" w:rsidRPr="0054226D" w:rsidRDefault="00903D68" w:rsidP="00903D6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54226D">
        <w:rPr>
          <w:rFonts w:ascii="Times New Roman" w:hAnsi="Times New Roman"/>
          <w:sz w:val="24"/>
          <w:szCs w:val="24"/>
        </w:rPr>
        <w:t>После отправки отчетности по ТКС страхователь получит из территориального органа ПФР квитанцию о доставке сведений. Если пришла квитанция об обнаружении ошибок в отчетности, то указываются причины некорректности отчета. Работодатель должен устранить эти причины и повторно представить отчетность в ПФР. После сдачи отчетности приходит квитанция о приеме документа в ПФР, которую рекомендуется сохранять.</w:t>
      </w:r>
    </w:p>
    <w:p w:rsidR="00903D68" w:rsidRPr="0054226D" w:rsidRDefault="00903D68" w:rsidP="00903D6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54226D">
        <w:rPr>
          <w:rFonts w:ascii="Times New Roman" w:hAnsi="Times New Roman"/>
          <w:sz w:val="24"/>
          <w:szCs w:val="24"/>
        </w:rPr>
        <w:t>По результатам проверки отчетности проверочными программами ПФР страхователь получит в зашифрованном виде протокол контроля отчетности, подписанный ЭЦП территориального органа ПФР.</w:t>
      </w:r>
    </w:p>
    <w:p w:rsidR="00903D68" w:rsidRPr="0054226D" w:rsidRDefault="00903D68" w:rsidP="00903D6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54226D">
        <w:rPr>
          <w:rFonts w:ascii="Times New Roman" w:hAnsi="Times New Roman"/>
          <w:sz w:val="24"/>
          <w:szCs w:val="24"/>
        </w:rPr>
        <w:t>После этого необходимо отправить в территориальный орган ПФР протокол контроля, подписанный своей ЭЦП, что является подтверждением получения протокола. Если пришел протокол проверки отчетности, в котором содержатся сообщения об ошибках, необходимо устранить их и повторно представить отчетность в территориальный орган ПФР в сроки, оговоренные нормативными правовыми актами.</w:t>
      </w:r>
    </w:p>
    <w:p w:rsidR="00903D68" w:rsidRDefault="00903D68" w:rsidP="00903D6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54226D">
        <w:rPr>
          <w:rFonts w:ascii="Times New Roman" w:hAnsi="Times New Roman"/>
          <w:sz w:val="24"/>
          <w:szCs w:val="24"/>
        </w:rPr>
        <w:t>В помощь страхователям в разделе «Электронные сервисы» размещены бесплатные проверочные программы и программы для подготовки отчетности по страховым взносам и по персонифицированному учету в электронной форме.</w:t>
      </w:r>
    </w:p>
    <w:p w:rsidR="00903D68" w:rsidRDefault="00903D68" w:rsidP="00903D6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</w:p>
    <w:p w:rsidR="00A822F8" w:rsidRDefault="00A822F8"/>
    <w:sectPr w:rsidR="00A822F8" w:rsidSect="00903D68">
      <w:pgSz w:w="11906" w:h="16838"/>
      <w:pgMar w:top="426" w:right="850" w:bottom="113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8749C"/>
    <w:multiLevelType w:val="multilevel"/>
    <w:tmpl w:val="B8702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3D68"/>
    <w:rsid w:val="00903D68"/>
    <w:rsid w:val="00A822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D68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454</Words>
  <Characters>2589</Characters>
  <Application>Microsoft Office Word</Application>
  <DocSecurity>0</DocSecurity>
  <Lines>21</Lines>
  <Paragraphs>6</Paragraphs>
  <ScaleCrop>false</ScaleCrop>
  <Company/>
  <LinksUpToDate>false</LinksUpToDate>
  <CharactersWithSpaces>3037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2015-07-21T05:29:00Z</dcterms:created>
  <dcterms:modified xsi:type="dcterms:W3CDTF">2015-07-21T05:30:00Z</dcterms:modified>
</cp:coreProperties>
</file>