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42" w:type="dxa"/>
        <w:tblInd w:w="-252" w:type="dxa"/>
        <w:shd w:val="clear" w:color="auto" w:fill="00CCFF"/>
        <w:tblLook w:val="0000"/>
      </w:tblPr>
      <w:tblGrid>
        <w:gridCol w:w="1920"/>
        <w:gridCol w:w="9922"/>
      </w:tblGrid>
      <w:tr w:rsidR="00073B29" w:rsidRPr="00656B9E" w:rsidTr="007A78D2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920" w:type="dxa"/>
            <w:shd w:val="clear" w:color="auto" w:fill="0000FF"/>
          </w:tcPr>
          <w:p w:rsidR="00073B29" w:rsidRPr="00AC2AD5" w:rsidRDefault="00073B29" w:rsidP="007A78D2">
            <w:pPr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847725" cy="80010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3B29" w:rsidRDefault="00073B29" w:rsidP="007A78D2">
            <w:pPr>
              <w:jc w:val="center"/>
            </w:pPr>
          </w:p>
        </w:tc>
        <w:tc>
          <w:tcPr>
            <w:tcW w:w="9922" w:type="dxa"/>
            <w:shd w:val="clear" w:color="auto" w:fill="0000FF"/>
            <w:vAlign w:val="center"/>
          </w:tcPr>
          <w:p w:rsidR="00073B29" w:rsidRPr="00656B9E" w:rsidRDefault="00073B29" w:rsidP="007A78D2">
            <w:pPr>
              <w:jc w:val="center"/>
              <w:rPr>
                <w:b/>
                <w:color w:val="FFFFFF"/>
                <w:sz w:val="56"/>
                <w:szCs w:val="56"/>
              </w:rPr>
            </w:pPr>
            <w:r>
              <w:rPr>
                <w:b/>
                <w:color w:val="FFFFFF"/>
                <w:sz w:val="56"/>
                <w:szCs w:val="56"/>
              </w:rPr>
              <w:t>Информация об электронном взаимодействии органов ПФР со страхователями</w:t>
            </w:r>
          </w:p>
        </w:tc>
      </w:tr>
    </w:tbl>
    <w:p w:rsidR="00073B29" w:rsidRDefault="00073B29" w:rsidP="00073B29"/>
    <w:p w:rsidR="00073B29" w:rsidRDefault="00073B29" w:rsidP="00073B29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Территориальными органами ПФР осуществляется работа по электронному  взаимодействию с работодателями по представлению на граждан, состоящих с ними в трудовых отношениях, электронных образов документов, необходимых для назначения пенсии, в том числе документов, подтверждающих стаж на соответствующих видах работ (досрочное назначение пенсии).</w:t>
      </w:r>
    </w:p>
    <w:p w:rsidR="00073B29" w:rsidRDefault="00073B29" w:rsidP="00073B29">
      <w:pPr>
        <w:ind w:firstLine="709"/>
        <w:jc w:val="both"/>
        <w:rPr>
          <w:sz w:val="30"/>
          <w:szCs w:val="30"/>
        </w:rPr>
      </w:pPr>
      <w:proofErr w:type="gramStart"/>
      <w:r>
        <w:rPr>
          <w:sz w:val="30"/>
          <w:szCs w:val="30"/>
        </w:rPr>
        <w:t>Данное взаимодействие осуществляется в рамках проведения так называемой заблаговременной работы – комплекса мер по обеспечению полноты и достоверности сведений о пенсионных правах застрахованных лиц, учтенных в территориальных органах ПФР и необходимых для своевременного и правильного назначения пенсий.</w:t>
      </w:r>
      <w:proofErr w:type="gramEnd"/>
    </w:p>
    <w:p w:rsidR="00073B29" w:rsidRDefault="00073B29" w:rsidP="00073B29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В результате проводимой работы, у гражданина, помимо личного обращения в Пенсионный фонд с пакетом документов, необходимых для установления пенсии, появилась возможность представить необходимые сведения через работодателя. Организация, с письменного согласия сотрудника, передаст в Пенсионный фонд по защищенным каналам связи электронные образы документов, необходимые для назначения пенсии, что позволит будущим пенсионерам существенно сэкономить время.  </w:t>
      </w:r>
    </w:p>
    <w:p w:rsidR="00073B29" w:rsidRDefault="00073B29" w:rsidP="00073B29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При этом страхователь может представлять в территориальный орган ПФР не только документы, имеющиеся в распоряжении кадров, но и иные документы, предусмотренные действующим законодательством для назначения того или иного вида пенсии.</w:t>
      </w:r>
    </w:p>
    <w:p w:rsidR="00073B29" w:rsidRDefault="00073B29" w:rsidP="00073B29">
      <w:pPr>
        <w:ind w:firstLine="709"/>
        <w:jc w:val="both"/>
        <w:rPr>
          <w:sz w:val="30"/>
          <w:szCs w:val="30"/>
        </w:rPr>
      </w:pPr>
    </w:p>
    <w:p w:rsidR="00073B29" w:rsidRPr="00343778" w:rsidRDefault="00073B29" w:rsidP="00073B29">
      <w:pPr>
        <w:ind w:firstLine="709"/>
        <w:jc w:val="both"/>
        <w:rPr>
          <w:b/>
          <w:sz w:val="30"/>
          <w:szCs w:val="30"/>
        </w:rPr>
      </w:pPr>
      <w:r w:rsidRPr="00343778">
        <w:rPr>
          <w:b/>
          <w:sz w:val="30"/>
          <w:szCs w:val="30"/>
        </w:rPr>
        <w:t>Перечень документов, которые необходимы при назначении пенсии:</w:t>
      </w:r>
    </w:p>
    <w:p w:rsidR="00073B29" w:rsidRDefault="00073B29" w:rsidP="00073B29">
      <w:pPr>
        <w:ind w:left="360"/>
        <w:rPr>
          <w:sz w:val="28"/>
          <w:szCs w:val="28"/>
        </w:rPr>
      </w:pPr>
    </w:p>
    <w:p w:rsidR="00073B29" w:rsidRPr="0006108A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06108A">
        <w:rPr>
          <w:sz w:val="28"/>
          <w:szCs w:val="28"/>
        </w:rPr>
        <w:t>Документы, удостоверяющие личность, возраст, место жительства, принадлежность к гражданству: паспорт гражданина РФ (для граждан РФ), вид на жительство (для иностранных граждан и лиц без гражданства) и иные документы, подтверждающие принадлежность к гражданству;</w:t>
      </w:r>
    </w:p>
    <w:p w:rsidR="00073B29" w:rsidRPr="0006108A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06108A">
        <w:rPr>
          <w:sz w:val="28"/>
          <w:szCs w:val="28"/>
        </w:rPr>
        <w:t>Страховое свидетельство обязательного пенсионного страхования;</w:t>
      </w:r>
    </w:p>
    <w:p w:rsidR="00073B29" w:rsidRPr="0006108A" w:rsidRDefault="00073B29" w:rsidP="00073B29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</w:t>
      </w:r>
      <w:r w:rsidRPr="0006108A">
        <w:rPr>
          <w:sz w:val="28"/>
          <w:szCs w:val="28"/>
        </w:rPr>
        <w:t>ругие документы, подтверждающие периоды работы до регистрации гражданина в качестве застрахованного лица в системе обязательного пенсионного страхования.</w:t>
      </w:r>
    </w:p>
    <w:p w:rsidR="00073B29" w:rsidRPr="00F93934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F93934">
        <w:rPr>
          <w:sz w:val="28"/>
          <w:szCs w:val="28"/>
        </w:rPr>
        <w:t>Справка о среднемесячном заработке за любые 60 месяцев до 1 января 2002г.;</w:t>
      </w:r>
    </w:p>
    <w:p w:rsidR="00073B29" w:rsidRPr="00F93934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F93934">
        <w:rPr>
          <w:sz w:val="28"/>
          <w:szCs w:val="28"/>
        </w:rPr>
        <w:t>Свидетельство об изменении фамилии;</w:t>
      </w:r>
    </w:p>
    <w:p w:rsidR="00073B29" w:rsidRPr="00F93934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F93934">
        <w:rPr>
          <w:sz w:val="28"/>
          <w:szCs w:val="28"/>
        </w:rPr>
        <w:t>Свидетельства о рождении детей;</w:t>
      </w:r>
    </w:p>
    <w:p w:rsidR="00073B29" w:rsidRPr="00F93934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F93934">
        <w:rPr>
          <w:sz w:val="28"/>
          <w:szCs w:val="28"/>
        </w:rPr>
        <w:t>О нетрудоспособных членах семьи;</w:t>
      </w:r>
    </w:p>
    <w:p w:rsidR="00073B29" w:rsidRPr="00F93934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F93934">
        <w:rPr>
          <w:sz w:val="28"/>
          <w:szCs w:val="28"/>
        </w:rPr>
        <w:t>Подтверждающие нахождение нетрудоспособных членов семьи на иждивении;</w:t>
      </w:r>
    </w:p>
    <w:p w:rsidR="00073B29" w:rsidRPr="00F93934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F93934">
        <w:rPr>
          <w:sz w:val="28"/>
          <w:szCs w:val="28"/>
        </w:rPr>
        <w:t>Подтверждающие стаж на соответствующих видах работ для досрочного назначения трудовой пенсии;</w:t>
      </w:r>
    </w:p>
    <w:p w:rsidR="00073B29" w:rsidRPr="00F93934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F93934">
        <w:rPr>
          <w:sz w:val="28"/>
          <w:szCs w:val="28"/>
        </w:rPr>
        <w:t>Иные документы в зависимости от вида назначения пенсии.</w:t>
      </w:r>
    </w:p>
    <w:p w:rsidR="0029184E" w:rsidRDefault="0029184E" w:rsidP="00073B29"/>
    <w:sectPr w:rsidR="0029184E" w:rsidSect="00073B29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67742"/>
    <w:multiLevelType w:val="hybridMultilevel"/>
    <w:tmpl w:val="48763F3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3B29"/>
    <w:rsid w:val="00073B29"/>
    <w:rsid w:val="00291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2015-09-29T08:47:00Z</dcterms:created>
  <dcterms:modified xsi:type="dcterms:W3CDTF">2015-09-29T08:47:00Z</dcterms:modified>
</cp:coreProperties>
</file>