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2AA" w:rsidRPr="006102AA" w:rsidRDefault="006102AA" w:rsidP="006102AA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6102AA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Почему важно получать только «белую» зарплату</w:t>
      </w:r>
    </w:p>
    <w:p w:rsidR="006102AA" w:rsidRPr="006102AA" w:rsidRDefault="006102AA" w:rsidP="006102A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02AA">
        <w:rPr>
          <w:rFonts w:ascii="inherit" w:eastAsia="Times New Roman" w:hAnsi="inherit" w:cs="Arial"/>
          <w:color w:val="000000"/>
          <w:lang w:eastAsia="ru-RU"/>
        </w:rPr>
        <w:t>Вывести реальную заработную плату «из тени» - одна из основных задач, которая стоит сегодня перед Пенсионным фондом Российской Федерации.</w:t>
      </w:r>
    </w:p>
    <w:p w:rsidR="006102AA" w:rsidRPr="006102AA" w:rsidRDefault="006102AA" w:rsidP="006102A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02AA">
        <w:rPr>
          <w:rFonts w:ascii="inherit" w:eastAsia="Times New Roman" w:hAnsi="inherit" w:cs="Arial"/>
          <w:color w:val="000000"/>
          <w:lang w:eastAsia="ru-RU"/>
        </w:rPr>
        <w:t xml:space="preserve">Важно это, прежде всего, для самих граждан, поскольку только с официальной зарплаты отчисляются страховые взносы в ПФР. Следовательно, чем больше зарплата, тем больше страховых взносов отчисляется в Пенсионный фонд, количество баллов на </w:t>
      </w:r>
      <w:proofErr w:type="gramStart"/>
      <w:r w:rsidRPr="006102AA">
        <w:rPr>
          <w:rFonts w:ascii="inherit" w:eastAsia="Times New Roman" w:hAnsi="inherit" w:cs="Arial"/>
          <w:color w:val="000000"/>
          <w:lang w:eastAsia="ru-RU"/>
        </w:rPr>
        <w:t>счету</w:t>
      </w:r>
      <w:proofErr w:type="gramEnd"/>
      <w:r w:rsidRPr="006102AA">
        <w:rPr>
          <w:rFonts w:ascii="inherit" w:eastAsia="Times New Roman" w:hAnsi="inherit" w:cs="Arial"/>
          <w:color w:val="000000"/>
          <w:lang w:eastAsia="ru-RU"/>
        </w:rPr>
        <w:t xml:space="preserve"> будущего пенсионера растет и, как итог, у гражданина формируется достойная пенсия.</w:t>
      </w:r>
    </w:p>
    <w:p w:rsidR="006102AA" w:rsidRPr="006102AA" w:rsidRDefault="006102AA" w:rsidP="006102A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02AA">
        <w:rPr>
          <w:rFonts w:ascii="inherit" w:eastAsia="Times New Roman" w:hAnsi="inherit" w:cs="Arial"/>
          <w:color w:val="000000"/>
          <w:lang w:eastAsia="ru-RU"/>
        </w:rPr>
        <w:t>К сожалению, сегодня не все понимают истинное значение «белой» заработной платы. Многие, получая зарплату в конверте, думают, что еще успеют заработать на пенсию, а по сути, ограничивают себя в правах на хорошую пенсию в старости. Кроме того, «серая» зарплата – это потеря социальных гарантий, таких как отпуск по уходу за ребенком или больничный. Работающий неофициально гражданин не имеет право на получение налогового вычета; ему, с большой долей вероятности, откажут в кредите или ипотеке, поскольку он имеет небольшую официальную зарплату.</w:t>
      </w:r>
    </w:p>
    <w:p w:rsidR="006102AA" w:rsidRPr="006102AA" w:rsidRDefault="006102AA" w:rsidP="006102AA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02AA">
        <w:rPr>
          <w:rFonts w:ascii="inherit" w:eastAsia="Times New Roman" w:hAnsi="inherit" w:cs="Arial"/>
          <w:color w:val="000000"/>
          <w:lang w:eastAsia="ru-RU"/>
        </w:rPr>
        <w:t xml:space="preserve">Поэтому Отделение Пенсионного фонда РФ по Республике Мордовия настоятельно просит всех работающих граждан отслеживать отчисления их работодателей на будущую пенсию. Самый простой способ это сделать – зарегистрироваться в новом электронном сервисе на сайте ПФР - «Личный кабинет застрахованного лица». С помощью него можно получить сведения о состоянии индивидуального лицевого счета, где содержатся данные о страхователях, отчисляющих </w:t>
      </w:r>
      <w:proofErr w:type="gramStart"/>
      <w:r w:rsidRPr="006102AA">
        <w:rPr>
          <w:rFonts w:ascii="inherit" w:eastAsia="Times New Roman" w:hAnsi="inherit" w:cs="Arial"/>
          <w:color w:val="000000"/>
          <w:lang w:eastAsia="ru-RU"/>
        </w:rPr>
        <w:t>за</w:t>
      </w:r>
      <w:proofErr w:type="gramEnd"/>
      <w:r w:rsidRPr="006102AA">
        <w:rPr>
          <w:rFonts w:ascii="inherit" w:eastAsia="Times New Roman" w:hAnsi="inherit" w:cs="Arial"/>
          <w:color w:val="000000"/>
          <w:lang w:eastAsia="ru-RU"/>
        </w:rPr>
        <w:t xml:space="preserve"> гражданина страховые взносы и их суммы. Данную же информацию можно получить на сайте </w:t>
      </w:r>
      <w:proofErr w:type="spellStart"/>
      <w:r w:rsidRPr="006102AA">
        <w:rPr>
          <w:rFonts w:ascii="inherit" w:eastAsia="Times New Roman" w:hAnsi="inherit" w:cs="Arial"/>
          <w:color w:val="000000"/>
          <w:lang w:eastAsia="ru-RU"/>
        </w:rPr>
        <w:t>госуслуг</w:t>
      </w:r>
      <w:proofErr w:type="spellEnd"/>
      <w:r w:rsidRPr="006102AA">
        <w:rPr>
          <w:rFonts w:ascii="inherit" w:eastAsia="Times New Roman" w:hAnsi="inherit" w:cs="Arial"/>
          <w:color w:val="000000"/>
          <w:lang w:eastAsia="ru-RU"/>
        </w:rPr>
        <w:t>, через многофункциональный центр оказания государственных услуг (МФЦ) или обратившись в клиентскую службу территориального органа ПФР.</w:t>
      </w:r>
    </w:p>
    <w:p w:rsidR="00BF28C6" w:rsidRDefault="00BF28C6"/>
    <w:sectPr w:rsidR="00BF28C6" w:rsidSect="00BF2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2AA"/>
    <w:rsid w:val="006102AA"/>
    <w:rsid w:val="00BF2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8C6"/>
  </w:style>
  <w:style w:type="paragraph" w:styleId="1">
    <w:name w:val="heading 1"/>
    <w:basedOn w:val="a"/>
    <w:link w:val="10"/>
    <w:uiPriority w:val="9"/>
    <w:qFormat/>
    <w:rsid w:val="006102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102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2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02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10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31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2015-11-02T12:03:00Z</dcterms:created>
  <dcterms:modified xsi:type="dcterms:W3CDTF">2015-11-02T12:04:00Z</dcterms:modified>
</cp:coreProperties>
</file>